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919A" w14:textId="2332701D" w:rsidR="001F22DA" w:rsidRPr="00AD0193" w:rsidRDefault="001F22DA" w:rsidP="001F22DA">
      <w:pPr>
        <w:pStyle w:val="Title"/>
        <w:widowControl/>
        <w:rPr>
          <w:rFonts w:ascii="Times New Roman" w:hAnsi="Times New Roman" w:cs="Times New Roman"/>
          <w:smallCaps/>
        </w:rPr>
      </w:pPr>
      <w:r w:rsidRPr="00AD0193">
        <w:rPr>
          <w:rFonts w:ascii="Times New Roman" w:hAnsi="Times New Roman" w:cs="Times New Roman"/>
          <w:smallCaps/>
        </w:rPr>
        <w:t>J</w:t>
      </w:r>
      <w:r w:rsidR="005B2A99">
        <w:rPr>
          <w:rFonts w:ascii="Times New Roman" w:hAnsi="Times New Roman" w:cs="Times New Roman"/>
          <w:smallCaps/>
        </w:rPr>
        <w:t xml:space="preserve">ohn </w:t>
      </w:r>
      <w:r w:rsidRPr="00AD0193">
        <w:rPr>
          <w:rFonts w:ascii="Times New Roman" w:hAnsi="Times New Roman" w:cs="Times New Roman"/>
          <w:smallCaps/>
        </w:rPr>
        <w:t>D. King</w:t>
      </w:r>
    </w:p>
    <w:p w14:paraId="5629C1D2" w14:textId="23B2E053" w:rsidR="001F22DA" w:rsidRPr="00AD0193" w:rsidRDefault="001F22DA" w:rsidP="001F22DA">
      <w:pPr>
        <w:widowControl/>
        <w:jc w:val="center"/>
        <w:rPr>
          <w:b/>
          <w:bCs/>
          <w:smallCaps/>
        </w:rPr>
      </w:pPr>
      <w:r w:rsidRPr="00AD0193">
        <w:rPr>
          <w:b/>
          <w:bCs/>
          <w:smallCaps/>
        </w:rPr>
        <w:t>Professor of Law</w:t>
      </w:r>
    </w:p>
    <w:p w14:paraId="1758AB7F" w14:textId="45191469" w:rsidR="00524726" w:rsidRDefault="00524726" w:rsidP="001F22DA">
      <w:pPr>
        <w:widowControl/>
        <w:jc w:val="center"/>
        <w:rPr>
          <w:bCs/>
        </w:rPr>
      </w:pPr>
      <w:r>
        <w:rPr>
          <w:bCs/>
        </w:rPr>
        <w:t>Rutgers Law School</w:t>
      </w:r>
    </w:p>
    <w:p w14:paraId="1336D487" w14:textId="7D30CC83" w:rsidR="00524726" w:rsidRDefault="00524726" w:rsidP="001F22DA">
      <w:pPr>
        <w:widowControl/>
        <w:jc w:val="center"/>
        <w:rPr>
          <w:bCs/>
        </w:rPr>
      </w:pPr>
      <w:r>
        <w:rPr>
          <w:bCs/>
        </w:rPr>
        <w:t>217 North Fifth Street, Camden, NJ 08102</w:t>
      </w:r>
    </w:p>
    <w:p w14:paraId="1AFD7F51" w14:textId="1B03D5E1" w:rsidR="001F22DA" w:rsidRPr="00AD0193" w:rsidRDefault="00524726" w:rsidP="001F22DA">
      <w:pPr>
        <w:widowControl/>
        <w:jc w:val="center"/>
        <w:rPr>
          <w:bCs/>
        </w:rPr>
      </w:pPr>
      <w:r>
        <w:rPr>
          <w:bCs/>
        </w:rPr>
        <w:t>123 Washington Street, Newark, NJ  07102</w:t>
      </w:r>
    </w:p>
    <w:p w14:paraId="0A09FABB" w14:textId="5690767B" w:rsidR="001F22DA" w:rsidRPr="00AD0193" w:rsidRDefault="00524726" w:rsidP="001F22DA">
      <w:pPr>
        <w:widowControl/>
        <w:jc w:val="center"/>
        <w:rPr>
          <w:b/>
          <w:bCs/>
        </w:rPr>
      </w:pPr>
      <w:r>
        <w:rPr>
          <w:bCs/>
        </w:rPr>
        <w:t>jd.</w:t>
      </w:r>
      <w:r w:rsidR="001F22DA" w:rsidRPr="00AD0193">
        <w:rPr>
          <w:bCs/>
        </w:rPr>
        <w:t>kin</w:t>
      </w:r>
      <w:r>
        <w:rPr>
          <w:bCs/>
        </w:rPr>
        <w:t>g</w:t>
      </w:r>
      <w:r w:rsidR="001F22DA" w:rsidRPr="00AD0193">
        <w:rPr>
          <w:bCs/>
        </w:rPr>
        <w:t>@</w:t>
      </w:r>
      <w:r>
        <w:rPr>
          <w:bCs/>
        </w:rPr>
        <w:t>rutgers</w:t>
      </w:r>
      <w:r w:rsidR="001F22DA" w:rsidRPr="00AD0193">
        <w:rPr>
          <w:bCs/>
        </w:rPr>
        <w:t>.edu</w:t>
      </w:r>
      <w:r w:rsidR="001F22DA" w:rsidRPr="00AD0193">
        <w:rPr>
          <w:bCs/>
          <w:u w:val="single"/>
        </w:rPr>
        <w:t xml:space="preserve">              </w:t>
      </w:r>
      <w:r w:rsidR="001F22DA" w:rsidRPr="00AD0193">
        <w:rPr>
          <w:b/>
          <w:bCs/>
          <w:u w:val="single"/>
        </w:rPr>
        <w:t xml:space="preserve">                                                                      </w:t>
      </w:r>
    </w:p>
    <w:p w14:paraId="3BE4832B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1445" w:right="-18" w:hanging="1440"/>
        <w:rPr>
          <w:b/>
          <w:bCs/>
          <w:u w:val="single"/>
        </w:rPr>
      </w:pPr>
    </w:p>
    <w:p w14:paraId="4888DB0B" w14:textId="77777777" w:rsidR="001F22DA" w:rsidRPr="00AD0193" w:rsidRDefault="001F22DA" w:rsidP="001F22DA">
      <w:pPr>
        <w:keepNext/>
        <w:keepLines/>
        <w:widowControl/>
        <w:rPr>
          <w:b/>
          <w:bCs/>
          <w:u w:val="single"/>
        </w:rPr>
      </w:pPr>
      <w:r w:rsidRPr="00AD0193">
        <w:rPr>
          <w:b/>
          <w:bCs/>
          <w:u w:val="single"/>
        </w:rPr>
        <w:t>ACADEMIC EXPERIENCE</w:t>
      </w:r>
    </w:p>
    <w:p w14:paraId="45480758" w14:textId="77777777" w:rsidR="001F22DA" w:rsidRPr="00AD0193" w:rsidRDefault="001F22DA" w:rsidP="001F22DA">
      <w:pPr>
        <w:keepLines/>
        <w:widowControl/>
        <w:rPr>
          <w:b/>
          <w:bCs/>
        </w:rPr>
      </w:pPr>
    </w:p>
    <w:p w14:paraId="64DA98AB" w14:textId="707B75C3" w:rsidR="00524726" w:rsidRDefault="00524726" w:rsidP="00524726">
      <w:pPr>
        <w:widowControl/>
      </w:pPr>
      <w:r>
        <w:rPr>
          <w:b/>
          <w:bCs/>
        </w:rPr>
        <w:t>Rutgers Law School, Camden and Newark, New Jersey</w:t>
      </w:r>
      <w:r>
        <w:t>, 2023-present</w:t>
      </w:r>
    </w:p>
    <w:p w14:paraId="7F6D26D7" w14:textId="01C37760" w:rsidR="00524726" w:rsidRDefault="00524726" w:rsidP="00524726">
      <w:pPr>
        <w:widowControl/>
      </w:pPr>
      <w:r>
        <w:tab/>
      </w:r>
      <w:r>
        <w:rPr>
          <w:b/>
          <w:bCs/>
        </w:rPr>
        <w:t>Professor of Law</w:t>
      </w:r>
      <w:r>
        <w:t>, 2023-present</w:t>
      </w:r>
    </w:p>
    <w:p w14:paraId="329B06A5" w14:textId="1F8DF7AB" w:rsidR="00524726" w:rsidRPr="00524726" w:rsidRDefault="00524726" w:rsidP="00524726">
      <w:pPr>
        <w:widowControl/>
      </w:pPr>
      <w:r>
        <w:tab/>
        <w:t xml:space="preserve">Courses: Criminal Procedure, Sentencing, </w:t>
      </w:r>
      <w:r w:rsidR="00E21267">
        <w:t xml:space="preserve">Evidence, </w:t>
      </w:r>
      <w:r>
        <w:t>and Professional Responsibility</w:t>
      </w:r>
    </w:p>
    <w:p w14:paraId="29486D0A" w14:textId="77777777" w:rsidR="00524726" w:rsidRDefault="00524726" w:rsidP="001F22DA">
      <w:pPr>
        <w:widowControl/>
        <w:rPr>
          <w:b/>
          <w:bCs/>
        </w:rPr>
      </w:pPr>
    </w:p>
    <w:p w14:paraId="774E8658" w14:textId="454C08C2" w:rsidR="001F22DA" w:rsidRPr="00364A56" w:rsidRDefault="001F22DA" w:rsidP="000225C6">
      <w:pPr>
        <w:widowControl/>
        <w:rPr>
          <w:bCs/>
        </w:rPr>
      </w:pPr>
      <w:r w:rsidRPr="00AD0193">
        <w:rPr>
          <w:b/>
          <w:bCs/>
        </w:rPr>
        <w:t>Washington &amp; Lee University School of Law, Lexington, Virginia</w:t>
      </w:r>
      <w:r w:rsidR="00364A56">
        <w:rPr>
          <w:bCs/>
        </w:rPr>
        <w:t>, 2008-</w:t>
      </w:r>
      <w:r w:rsidR="00524726">
        <w:rPr>
          <w:bCs/>
        </w:rPr>
        <w:t>2023</w:t>
      </w:r>
    </w:p>
    <w:p w14:paraId="1A84D3D5" w14:textId="0BAF2F8A" w:rsidR="00D14F99" w:rsidRPr="00D14F99" w:rsidRDefault="00D14F99" w:rsidP="001F22DA">
      <w:pPr>
        <w:widowControl/>
        <w:ind w:firstLine="720"/>
        <w:rPr>
          <w:bCs/>
        </w:rPr>
      </w:pPr>
      <w:r>
        <w:rPr>
          <w:b/>
          <w:bCs/>
        </w:rPr>
        <w:t>James P. Morefield Professor of Law</w:t>
      </w:r>
      <w:r>
        <w:rPr>
          <w:bCs/>
        </w:rPr>
        <w:t>, 2020-</w:t>
      </w:r>
      <w:r w:rsidR="000225C6">
        <w:rPr>
          <w:bCs/>
        </w:rPr>
        <w:t>2023</w:t>
      </w:r>
    </w:p>
    <w:p w14:paraId="74BF6193" w14:textId="5E9B6A85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/>
          <w:bCs/>
        </w:rPr>
        <w:t>Director of Experiential Education</w:t>
      </w:r>
      <w:r w:rsidRPr="00AD0193">
        <w:rPr>
          <w:bCs/>
        </w:rPr>
        <w:t>, 2016</w:t>
      </w:r>
      <w:r w:rsidR="000225C6">
        <w:rPr>
          <w:bCs/>
        </w:rPr>
        <w:t>-2023</w:t>
      </w:r>
      <w:r w:rsidRPr="00AD0193">
        <w:rPr>
          <w:bCs/>
        </w:rPr>
        <w:t xml:space="preserve"> </w:t>
      </w:r>
    </w:p>
    <w:p w14:paraId="6D0F4461" w14:textId="68F1F838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/>
          <w:bCs/>
        </w:rPr>
        <w:t>Director, Criminal Justice Clinic</w:t>
      </w:r>
      <w:r w:rsidRPr="00AD0193">
        <w:rPr>
          <w:bCs/>
        </w:rPr>
        <w:t>, 2009</w:t>
      </w:r>
      <w:r w:rsidR="000225C6">
        <w:rPr>
          <w:bCs/>
        </w:rPr>
        <w:t>-2023</w:t>
      </w:r>
    </w:p>
    <w:p w14:paraId="7B5375A2" w14:textId="068579BA" w:rsidR="00140507" w:rsidRPr="00AD0193" w:rsidRDefault="001F22DA" w:rsidP="00B20E22">
      <w:pPr>
        <w:widowControl/>
        <w:ind w:left="720"/>
        <w:rPr>
          <w:bCs/>
        </w:rPr>
      </w:pPr>
      <w:r w:rsidRPr="00AD0193">
        <w:rPr>
          <w:b/>
          <w:bCs/>
        </w:rPr>
        <w:t>Core Faculty, Shepherd Interdisciplinary Program on Poverty and Human Capability</w:t>
      </w:r>
      <w:r w:rsidRPr="00AD0193">
        <w:rPr>
          <w:bCs/>
        </w:rPr>
        <w:t>, 2009</w:t>
      </w:r>
      <w:r w:rsidR="000225C6">
        <w:rPr>
          <w:bCs/>
        </w:rPr>
        <w:t>-2023</w:t>
      </w:r>
    </w:p>
    <w:p w14:paraId="28499BFA" w14:textId="77777777" w:rsidR="001F22DA" w:rsidRDefault="001F22DA" w:rsidP="001F22DA">
      <w:pPr>
        <w:widowControl/>
        <w:ind w:left="720"/>
        <w:rPr>
          <w:bCs/>
        </w:rPr>
      </w:pPr>
    </w:p>
    <w:p w14:paraId="3CB865F9" w14:textId="77777777" w:rsidR="00A465A5" w:rsidRDefault="00895D4E" w:rsidP="00DD21D6">
      <w:pPr>
        <w:widowControl/>
        <w:ind w:left="720"/>
        <w:rPr>
          <w:bCs/>
        </w:rPr>
      </w:pPr>
      <w:r>
        <w:rPr>
          <w:bCs/>
        </w:rPr>
        <w:t>Endowed chair awarded, 2</w:t>
      </w:r>
      <w:r w:rsidR="00A465A5">
        <w:rPr>
          <w:bCs/>
        </w:rPr>
        <w:t>020</w:t>
      </w:r>
    </w:p>
    <w:p w14:paraId="2AF199F7" w14:textId="7E23C137" w:rsidR="00DD21D6" w:rsidRDefault="00DD21D6" w:rsidP="00DD21D6">
      <w:pPr>
        <w:widowControl/>
        <w:ind w:left="720"/>
        <w:rPr>
          <w:bCs/>
        </w:rPr>
      </w:pPr>
      <w:r>
        <w:rPr>
          <w:bCs/>
        </w:rPr>
        <w:t>Lewis Prize for Excellence in Legal Scholarship, 2019</w:t>
      </w:r>
    </w:p>
    <w:p w14:paraId="11AC71E6" w14:textId="77777777" w:rsidR="00DD21D6" w:rsidRDefault="00DD21D6" w:rsidP="00DD21D6">
      <w:pPr>
        <w:widowControl/>
        <w:ind w:left="720"/>
        <w:rPr>
          <w:bCs/>
        </w:rPr>
      </w:pPr>
      <w:r>
        <w:rPr>
          <w:bCs/>
        </w:rPr>
        <w:t>Ethan Allen Faculty Fellowship for Scholarship, 2018-2019</w:t>
      </w:r>
    </w:p>
    <w:p w14:paraId="6CA40E47" w14:textId="0868B887" w:rsidR="00B20E22" w:rsidRPr="00AD0193" w:rsidRDefault="00B20E22" w:rsidP="00DD21D6">
      <w:pPr>
        <w:widowControl/>
        <w:ind w:left="720"/>
        <w:rPr>
          <w:bCs/>
        </w:rPr>
      </w:pPr>
      <w:r>
        <w:rPr>
          <w:bCs/>
        </w:rPr>
        <w:t xml:space="preserve">Tenure awarded, </w:t>
      </w:r>
      <w:r w:rsidR="004E54C4">
        <w:rPr>
          <w:bCs/>
        </w:rPr>
        <w:t>2013</w:t>
      </w:r>
    </w:p>
    <w:p w14:paraId="1F9A3DE1" w14:textId="77777777" w:rsidR="00DD21D6" w:rsidRDefault="00DD21D6" w:rsidP="00DD21D6">
      <w:pPr>
        <w:widowControl/>
        <w:ind w:firstLine="720"/>
        <w:rPr>
          <w:bCs/>
        </w:rPr>
      </w:pPr>
      <w:r w:rsidRPr="00AD0193">
        <w:rPr>
          <w:bCs/>
        </w:rPr>
        <w:t xml:space="preserve">Professor of the Year </w:t>
      </w:r>
      <w:r w:rsidR="003228B0">
        <w:rPr>
          <w:bCs/>
        </w:rPr>
        <w:t xml:space="preserve">(selected </w:t>
      </w:r>
      <w:r w:rsidRPr="00AD0193">
        <w:rPr>
          <w:bCs/>
        </w:rPr>
        <w:t>by the student body</w:t>
      </w:r>
      <w:r w:rsidR="003228B0">
        <w:rPr>
          <w:bCs/>
        </w:rPr>
        <w:t>)</w:t>
      </w:r>
      <w:r w:rsidRPr="00AD0193">
        <w:rPr>
          <w:bCs/>
        </w:rPr>
        <w:t>, 2013</w:t>
      </w:r>
    </w:p>
    <w:p w14:paraId="7B44927D" w14:textId="77777777" w:rsidR="00DD21D6" w:rsidRPr="00AD0193" w:rsidRDefault="00DD21D6" w:rsidP="00DD21D6">
      <w:pPr>
        <w:widowControl/>
        <w:ind w:firstLine="720"/>
        <w:rPr>
          <w:bCs/>
        </w:rPr>
      </w:pPr>
      <w:r>
        <w:rPr>
          <w:bCs/>
        </w:rPr>
        <w:t>Jessine Monaghan Faculty Fellowship for Teaching, 2011</w:t>
      </w:r>
    </w:p>
    <w:p w14:paraId="10B4B6A1" w14:textId="77777777" w:rsidR="00DD21D6" w:rsidRDefault="00DD21D6" w:rsidP="001F22DA">
      <w:pPr>
        <w:widowControl/>
        <w:ind w:left="720"/>
        <w:rPr>
          <w:bCs/>
        </w:rPr>
      </w:pPr>
    </w:p>
    <w:p w14:paraId="7FCF03A5" w14:textId="77777777" w:rsidR="00CB7172" w:rsidRDefault="00CB7172" w:rsidP="00CB7172">
      <w:pPr>
        <w:widowControl/>
        <w:ind w:left="720"/>
        <w:rPr>
          <w:bCs/>
        </w:rPr>
      </w:pPr>
      <w:r>
        <w:rPr>
          <w:bCs/>
        </w:rPr>
        <w:t>Courses:</w:t>
      </w:r>
      <w:r w:rsidRPr="00AD0193">
        <w:rPr>
          <w:bCs/>
        </w:rPr>
        <w:t xml:space="preserve"> Criminal Justice Clinic, Evidence, Criminal Procedure, Professional Responsibility, and an intensive two-week course in litigation skills</w:t>
      </w:r>
    </w:p>
    <w:p w14:paraId="43CBC3E2" w14:textId="77777777" w:rsidR="00CB7172" w:rsidRDefault="00CB7172" w:rsidP="001F22DA">
      <w:pPr>
        <w:widowControl/>
        <w:ind w:left="720"/>
        <w:rPr>
          <w:bCs/>
        </w:rPr>
      </w:pPr>
    </w:p>
    <w:p w14:paraId="7B268127" w14:textId="77777777" w:rsidR="001F22DA" w:rsidRPr="00AD0193" w:rsidRDefault="001F22DA" w:rsidP="001F22DA">
      <w:pPr>
        <w:widowControl/>
        <w:ind w:left="720"/>
        <w:rPr>
          <w:bCs/>
        </w:rPr>
      </w:pPr>
      <w:r>
        <w:rPr>
          <w:bCs/>
        </w:rPr>
        <w:t xml:space="preserve">Previously served as </w:t>
      </w:r>
      <w:r w:rsidR="00D14F99">
        <w:rPr>
          <w:bCs/>
        </w:rPr>
        <w:t xml:space="preserve">Visiting Assistant </w:t>
      </w:r>
      <w:r w:rsidR="00CB7172">
        <w:rPr>
          <w:bCs/>
        </w:rPr>
        <w:t xml:space="preserve">Clinical </w:t>
      </w:r>
      <w:r w:rsidR="00D14F99">
        <w:rPr>
          <w:bCs/>
        </w:rPr>
        <w:t xml:space="preserve">(2008-2010), Assistant </w:t>
      </w:r>
      <w:r w:rsidR="00CB7172">
        <w:rPr>
          <w:bCs/>
        </w:rPr>
        <w:t xml:space="preserve">Clinical </w:t>
      </w:r>
      <w:r w:rsidR="00D14F99">
        <w:rPr>
          <w:bCs/>
        </w:rPr>
        <w:t xml:space="preserve">(2010-2011), </w:t>
      </w:r>
      <w:r w:rsidRPr="00AD0193">
        <w:rPr>
          <w:bCs/>
        </w:rPr>
        <w:t>Associate</w:t>
      </w:r>
      <w:r w:rsidR="00CB7172">
        <w:rPr>
          <w:bCs/>
        </w:rPr>
        <w:t xml:space="preserve"> Clinical</w:t>
      </w:r>
      <w:r>
        <w:rPr>
          <w:bCs/>
        </w:rPr>
        <w:t xml:space="preserve"> (2012-2016), and Clinical </w:t>
      </w:r>
      <w:r w:rsidR="00D14F99">
        <w:rPr>
          <w:bCs/>
        </w:rPr>
        <w:t xml:space="preserve">(2016-2020) </w:t>
      </w:r>
      <w:r>
        <w:rPr>
          <w:bCs/>
        </w:rPr>
        <w:t>Professor of Law</w:t>
      </w:r>
    </w:p>
    <w:p w14:paraId="0F359D06" w14:textId="77777777" w:rsidR="001F22DA" w:rsidRDefault="001F22DA" w:rsidP="001F22DA">
      <w:pPr>
        <w:widowControl/>
        <w:ind w:left="720"/>
        <w:rPr>
          <w:bCs/>
        </w:rPr>
      </w:pPr>
    </w:p>
    <w:p w14:paraId="16D5995E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</w:rPr>
        <w:t>Fulbright Scholar, Universidad Viña del Mar, Chile</w:t>
      </w:r>
      <w:r w:rsidRPr="00AD0193">
        <w:rPr>
          <w:bCs/>
        </w:rPr>
        <w:t>, 2014</w:t>
      </w:r>
    </w:p>
    <w:p w14:paraId="1B6968BE" w14:textId="77777777" w:rsidR="001F22DA" w:rsidRPr="00AD0193" w:rsidRDefault="001F22DA" w:rsidP="001F22DA">
      <w:pPr>
        <w:widowControl/>
        <w:ind w:left="720"/>
        <w:rPr>
          <w:bCs/>
        </w:rPr>
      </w:pPr>
      <w:r w:rsidRPr="00AD0193">
        <w:rPr>
          <w:bCs/>
        </w:rPr>
        <w:t>Conducted research on criminal justice reforms in Chile and the role of the public defender in the Chilean criminal justice system. Designed and taught a Spanish-language hybrid course in comparative criminal procedure and trial advocacy, entitled “</w:t>
      </w:r>
      <w:proofErr w:type="spellStart"/>
      <w:r w:rsidRPr="00AD0193">
        <w:rPr>
          <w:bCs/>
        </w:rPr>
        <w:t>Perspectivas</w:t>
      </w:r>
      <w:proofErr w:type="spellEnd"/>
      <w:r w:rsidRPr="00AD0193">
        <w:rPr>
          <w:bCs/>
        </w:rPr>
        <w:t xml:space="preserve"> </w:t>
      </w:r>
      <w:proofErr w:type="spellStart"/>
      <w:r w:rsidRPr="00AD0193">
        <w:rPr>
          <w:bCs/>
        </w:rPr>
        <w:t>Actuales</w:t>
      </w:r>
      <w:proofErr w:type="spellEnd"/>
      <w:r w:rsidRPr="00AD0193">
        <w:rPr>
          <w:bCs/>
        </w:rPr>
        <w:t xml:space="preserve"> de la </w:t>
      </w:r>
      <w:proofErr w:type="spellStart"/>
      <w:r w:rsidRPr="00AD0193">
        <w:rPr>
          <w:bCs/>
        </w:rPr>
        <w:t>Litigación</w:t>
      </w:r>
      <w:proofErr w:type="spellEnd"/>
      <w:r w:rsidRPr="00AD0193">
        <w:rPr>
          <w:bCs/>
        </w:rPr>
        <w:t xml:space="preserve"> Criminal.” Also designed and taught an English-language seminar course entitled “Power, Class, and Social Justice in Contemporary Chile.”</w:t>
      </w:r>
    </w:p>
    <w:p w14:paraId="35E40057" w14:textId="77777777" w:rsidR="001F22DA" w:rsidRPr="00AD0193" w:rsidRDefault="001F22DA" w:rsidP="001F22DA">
      <w:pPr>
        <w:widowControl/>
        <w:ind w:firstLine="720"/>
        <w:rPr>
          <w:b/>
          <w:bCs/>
        </w:rPr>
      </w:pPr>
    </w:p>
    <w:p w14:paraId="06EDCFBE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</w:rPr>
        <w:t>Seattle University School of Law, Seattle, Washington</w:t>
      </w:r>
    </w:p>
    <w:p w14:paraId="6C476019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Cs/>
        </w:rPr>
        <w:tab/>
      </w:r>
      <w:r w:rsidRPr="00AD0193">
        <w:rPr>
          <w:b/>
          <w:bCs/>
        </w:rPr>
        <w:t>Visiting Professor</w:t>
      </w:r>
      <w:r w:rsidRPr="00AD0193">
        <w:rPr>
          <w:bCs/>
        </w:rPr>
        <w:t>, Summer 2011</w:t>
      </w:r>
    </w:p>
    <w:p w14:paraId="093E8224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Cs/>
        </w:rPr>
        <w:tab/>
        <w:t>Taught Evidence</w:t>
      </w:r>
    </w:p>
    <w:p w14:paraId="3E1357A6" w14:textId="77777777" w:rsidR="001F22DA" w:rsidRPr="00AD0193" w:rsidRDefault="001F22DA" w:rsidP="001F22DA">
      <w:pPr>
        <w:widowControl/>
        <w:rPr>
          <w:b/>
          <w:bCs/>
        </w:rPr>
      </w:pPr>
    </w:p>
    <w:p w14:paraId="189547E8" w14:textId="77777777" w:rsidR="00A465A5" w:rsidRDefault="00A465A5" w:rsidP="001F22DA">
      <w:pPr>
        <w:widowControl/>
        <w:rPr>
          <w:b/>
          <w:bCs/>
        </w:rPr>
      </w:pPr>
    </w:p>
    <w:p w14:paraId="07165A78" w14:textId="092CD934" w:rsidR="001F22DA" w:rsidRPr="00AD0193" w:rsidRDefault="001F22DA" w:rsidP="001F22DA">
      <w:pPr>
        <w:widowControl/>
        <w:rPr>
          <w:b/>
          <w:bCs/>
        </w:rPr>
      </w:pPr>
      <w:r w:rsidRPr="00AD0193">
        <w:rPr>
          <w:b/>
          <w:bCs/>
        </w:rPr>
        <w:lastRenderedPageBreak/>
        <w:t>University of Wyoming College of Law, Laramie, Wyoming</w:t>
      </w:r>
    </w:p>
    <w:p w14:paraId="7F9954ED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/>
          <w:bCs/>
        </w:rPr>
        <w:t>Visiting Assistant Professor of Law</w:t>
      </w:r>
      <w:r w:rsidRPr="00AD0193">
        <w:rPr>
          <w:bCs/>
        </w:rPr>
        <w:t xml:space="preserve">, </w:t>
      </w:r>
      <w:r>
        <w:rPr>
          <w:bCs/>
        </w:rPr>
        <w:t xml:space="preserve">2007 – </w:t>
      </w:r>
      <w:r w:rsidRPr="00AD0193">
        <w:rPr>
          <w:bCs/>
        </w:rPr>
        <w:t>2008</w:t>
      </w:r>
    </w:p>
    <w:p w14:paraId="6B8D701A" w14:textId="45C9710C" w:rsidR="00CB7172" w:rsidRDefault="001F22DA" w:rsidP="00524726">
      <w:pPr>
        <w:widowControl/>
        <w:ind w:left="720"/>
        <w:rPr>
          <w:bCs/>
        </w:rPr>
      </w:pPr>
      <w:r w:rsidRPr="00AD0193">
        <w:rPr>
          <w:bCs/>
        </w:rPr>
        <w:t xml:space="preserve">Taught Criminal Adjudication, Trial Practice, </w:t>
      </w:r>
      <w:r>
        <w:rPr>
          <w:bCs/>
        </w:rPr>
        <w:t xml:space="preserve">Negotiation, </w:t>
      </w:r>
      <w:r w:rsidRPr="00AD0193">
        <w:rPr>
          <w:bCs/>
        </w:rPr>
        <w:t>and Civil Pretrial Practice, and directed the Defender Aid Program, supervising law students in state and federal appellate courts litigating direct criminal appeals an</w:t>
      </w:r>
      <w:r>
        <w:rPr>
          <w:bCs/>
        </w:rPr>
        <w:t>d other post-conviction matters</w:t>
      </w:r>
      <w:r w:rsidRPr="00AD0193">
        <w:rPr>
          <w:bCs/>
        </w:rPr>
        <w:t>.</w:t>
      </w:r>
    </w:p>
    <w:p w14:paraId="6CB31371" w14:textId="77777777" w:rsidR="00524726" w:rsidRPr="00524726" w:rsidRDefault="00524726" w:rsidP="00524726">
      <w:pPr>
        <w:widowControl/>
        <w:ind w:left="720"/>
        <w:rPr>
          <w:bCs/>
        </w:rPr>
      </w:pPr>
    </w:p>
    <w:p w14:paraId="2C12829E" w14:textId="77777777" w:rsidR="001F22DA" w:rsidRPr="00AD0193" w:rsidRDefault="001F22DA" w:rsidP="001F22DA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  <w:r w:rsidRPr="00AD0193">
        <w:rPr>
          <w:b/>
          <w:bCs/>
        </w:rPr>
        <w:t>Georgetown University Law Center Criminal Justice Clinic, Washington, DC</w:t>
      </w:r>
    </w:p>
    <w:p w14:paraId="5D29B3E6" w14:textId="77777777" w:rsidR="001F22DA" w:rsidRPr="00AD0193" w:rsidRDefault="001F22DA" w:rsidP="001F22DA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AD0193">
        <w:rPr>
          <w:b/>
        </w:rPr>
        <w:tab/>
        <w:t>Supervising Attorney and E. Barrett Prettyman Fellow</w:t>
      </w:r>
      <w:r w:rsidRPr="00AD0193">
        <w:t xml:space="preserve">, </w:t>
      </w:r>
      <w:r w:rsidRPr="00AD0193">
        <w:tab/>
        <w:t>1999 – 2001</w:t>
      </w:r>
      <w:r w:rsidRPr="00AD0193">
        <w:tab/>
      </w:r>
    </w:p>
    <w:p w14:paraId="23E769DB" w14:textId="77777777" w:rsidR="001F22DA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</w:pPr>
      <w:r w:rsidRPr="00AD0193">
        <w:t>Taught and supervised third-year law students representing clients in misdemeanors in the District of Columbia Superior Court; represented adults charged in both misdemeanors and felonies; co-taught accompanying course regarding both substantive criminal law issues and trial advocacy skills; completed associated two-year training program in clinical pedagogy.</w:t>
      </w:r>
    </w:p>
    <w:p w14:paraId="7FD4AE3A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b/>
          <w:bCs/>
        </w:rPr>
      </w:pPr>
    </w:p>
    <w:p w14:paraId="1D2CE5B4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  <w:u w:val="single"/>
        </w:rPr>
        <w:t>EDUCATION</w:t>
      </w:r>
      <w:r w:rsidRPr="00AD0193">
        <w:rPr>
          <w:b/>
          <w:bCs/>
        </w:rPr>
        <w:tab/>
      </w:r>
    </w:p>
    <w:p w14:paraId="5E74DCF7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1445" w:right="-18" w:hanging="1440"/>
        <w:rPr>
          <w:b/>
          <w:bCs/>
        </w:rPr>
      </w:pPr>
    </w:p>
    <w:p w14:paraId="444DE0DF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</w:rPr>
        <w:t>Georgetown University Law Center, Washington, DC</w:t>
      </w:r>
    </w:p>
    <w:p w14:paraId="7AB8AF7D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LL.M., Advocacy, 2005</w:t>
      </w:r>
    </w:p>
    <w:p w14:paraId="1A313E81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 xml:space="preserve">E. Barrett Prettyman Fellowship in Criminal Justice </w:t>
      </w:r>
    </w:p>
    <w:p w14:paraId="6E37AA82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1445" w:right="-18" w:hanging="1440"/>
        <w:rPr>
          <w:b/>
          <w:bCs/>
        </w:rPr>
      </w:pPr>
    </w:p>
    <w:p w14:paraId="689540A6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</w:rPr>
        <w:t>University of Michigan Law School, Ann Arbor, Michigan</w:t>
      </w:r>
    </w:p>
    <w:p w14:paraId="40DE1139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 xml:space="preserve">J.D., </w:t>
      </w:r>
      <w:r w:rsidRPr="00AD0193">
        <w:rPr>
          <w:i/>
        </w:rPr>
        <w:t>cum laude</w:t>
      </w:r>
      <w:r w:rsidRPr="00AD0193">
        <w:t>, December 1996</w:t>
      </w:r>
      <w:bookmarkStart w:id="0" w:name="QuickMark"/>
      <w:bookmarkEnd w:id="0"/>
    </w:p>
    <w:p w14:paraId="22478748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</w:r>
      <w:r w:rsidRPr="00AD0193">
        <w:rPr>
          <w:smallCaps/>
        </w:rPr>
        <w:t>Michigan Law Review</w:t>
      </w:r>
    </w:p>
    <w:p w14:paraId="2D1DAB40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5" w:right="-18" w:firstLine="1440"/>
      </w:pPr>
    </w:p>
    <w:p w14:paraId="663F84C6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Summer Law Clerk Experience</w:t>
      </w:r>
      <w:r>
        <w:t>:</w:t>
      </w:r>
    </w:p>
    <w:p w14:paraId="2DD5878F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Federal Public Defender, Middle District of Tennessee (Nashville, Tennessee)</w:t>
      </w:r>
    </w:p>
    <w:p w14:paraId="73BE3471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Cohen, Weiss &amp; Simon (New York, New York)</w:t>
      </w:r>
    </w:p>
    <w:p w14:paraId="62EEB56E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tab/>
      </w:r>
      <w:r w:rsidRPr="00AD0193">
        <w:tab/>
        <w:t>Chittenden County Public Defender (Burlington, Vermont)</w:t>
      </w:r>
    </w:p>
    <w:p w14:paraId="7AB329D4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5" w:right="-18"/>
        <w:rPr>
          <w:b/>
          <w:bCs/>
        </w:rPr>
      </w:pPr>
    </w:p>
    <w:p w14:paraId="4658A74C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</w:rPr>
        <w:t>Brown University, Providence, Rhode Island</w:t>
      </w:r>
    </w:p>
    <w:p w14:paraId="5216DD0F" w14:textId="77777777" w:rsidR="001F22DA" w:rsidRPr="001717CF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B.A., History / Religious Studies, 1992</w:t>
      </w:r>
    </w:p>
    <w:p w14:paraId="522B691B" w14:textId="77777777" w:rsidR="001F22DA" w:rsidRPr="00AD0193" w:rsidRDefault="001F22DA" w:rsidP="001F22DA">
      <w:pPr>
        <w:keepNext/>
        <w:keepLines/>
        <w:widowControl/>
        <w:rPr>
          <w:bCs/>
          <w:u w:val="single"/>
        </w:rPr>
      </w:pPr>
    </w:p>
    <w:p w14:paraId="666C16C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  <w:rPr>
          <w:b/>
          <w:u w:val="single"/>
        </w:rPr>
      </w:pPr>
      <w:r w:rsidRPr="00AD0193">
        <w:rPr>
          <w:b/>
          <w:u w:val="single"/>
        </w:rPr>
        <w:t>PUBLICATIONS</w:t>
      </w:r>
    </w:p>
    <w:p w14:paraId="5BB2FF06" w14:textId="77777777" w:rsidR="001F22DA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</w:rPr>
      </w:pPr>
    </w:p>
    <w:p w14:paraId="7CEE797E" w14:textId="77777777" w:rsid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  <w:u w:val="single"/>
        </w:rPr>
      </w:pPr>
      <w:r>
        <w:rPr>
          <w:b/>
          <w:bCs/>
          <w:u w:val="single"/>
        </w:rPr>
        <w:t>Articles and Chapters</w:t>
      </w:r>
    </w:p>
    <w:p w14:paraId="63B7E1B0" w14:textId="77777777" w:rsidR="00CB7172" w:rsidRP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  <w:u w:val="single"/>
        </w:rPr>
      </w:pPr>
    </w:p>
    <w:p w14:paraId="205A1427" w14:textId="77777777" w:rsidR="00D819EF" w:rsidRPr="00D819EF" w:rsidRDefault="00D819EF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Juries, Democracy, and Petty Crime</w:t>
      </w:r>
      <w:r>
        <w:rPr>
          <w:bCs/>
        </w:rPr>
        <w:t xml:space="preserve">, 24 </w:t>
      </w:r>
      <w:r w:rsidRPr="00D819EF">
        <w:rPr>
          <w:bCs/>
          <w:smallCaps/>
        </w:rPr>
        <w:t>University of Pennsylvania Journal of Constitutional Law</w:t>
      </w:r>
      <w:r>
        <w:rPr>
          <w:bCs/>
        </w:rPr>
        <w:t xml:space="preserve"> </w:t>
      </w:r>
      <w:r w:rsidR="00540CDD">
        <w:rPr>
          <w:bCs/>
        </w:rPr>
        <w:t>817</w:t>
      </w:r>
      <w:r>
        <w:rPr>
          <w:bCs/>
        </w:rPr>
        <w:t xml:space="preserve"> (202</w:t>
      </w:r>
      <w:r w:rsidR="003225EB">
        <w:rPr>
          <w:bCs/>
        </w:rPr>
        <w:t>2</w:t>
      </w:r>
      <w:r>
        <w:rPr>
          <w:bCs/>
        </w:rPr>
        <w:t>)</w:t>
      </w:r>
    </w:p>
    <w:p w14:paraId="3AC3CF45" w14:textId="77777777" w:rsidR="00D819EF" w:rsidRDefault="00D819EF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04F35F44" w14:textId="77777777" w:rsidR="00F8257B" w:rsidRDefault="00F8257B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Gamesmanship and Criminal Process</w:t>
      </w:r>
      <w:r>
        <w:rPr>
          <w:bCs/>
        </w:rPr>
        <w:t xml:space="preserve">, 58 </w:t>
      </w:r>
      <w:r w:rsidRPr="00F8257B">
        <w:rPr>
          <w:bCs/>
          <w:smallCaps/>
        </w:rPr>
        <w:t>American Criminal Law Review</w:t>
      </w:r>
      <w:r>
        <w:rPr>
          <w:bCs/>
        </w:rPr>
        <w:t xml:space="preserve"> </w:t>
      </w:r>
      <w:r w:rsidR="00466D5C">
        <w:rPr>
          <w:bCs/>
        </w:rPr>
        <w:t>47</w:t>
      </w:r>
      <w:r>
        <w:rPr>
          <w:bCs/>
        </w:rPr>
        <w:t xml:space="preserve"> (2021)</w:t>
      </w:r>
    </w:p>
    <w:p w14:paraId="079A54FA" w14:textId="77777777" w:rsidR="00D537D3" w:rsidRDefault="00D537D3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46BAA0CF" w14:textId="77777777" w:rsidR="00DD21D6" w:rsidRPr="00DD21D6" w:rsidRDefault="00DD21D6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The Meaning of a Misdemeanor in a Post-Ferguson World: Evaluating the Reliability of Prior Conviction Evidence</w:t>
      </w:r>
      <w:r>
        <w:rPr>
          <w:bCs/>
        </w:rPr>
        <w:t xml:space="preserve">, 54 </w:t>
      </w:r>
      <w:r w:rsidRPr="00DD21D6">
        <w:rPr>
          <w:bCs/>
          <w:smallCaps/>
        </w:rPr>
        <w:t>Georgia Law Review</w:t>
      </w:r>
      <w:r>
        <w:rPr>
          <w:bCs/>
        </w:rPr>
        <w:t xml:space="preserve"> </w:t>
      </w:r>
      <w:r w:rsidR="00D14F99">
        <w:rPr>
          <w:bCs/>
        </w:rPr>
        <w:t>927</w:t>
      </w:r>
      <w:r>
        <w:rPr>
          <w:bCs/>
        </w:rPr>
        <w:t xml:space="preserve"> (2020)</w:t>
      </w:r>
    </w:p>
    <w:p w14:paraId="00B80290" w14:textId="77777777" w:rsidR="00DD21D6" w:rsidRDefault="00DD21D6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2E470E3A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Privatizing Criminal Procedure</w:t>
      </w:r>
      <w:r w:rsidRPr="00AD0193">
        <w:rPr>
          <w:bCs/>
        </w:rPr>
        <w:t xml:space="preserve">, 107 </w:t>
      </w:r>
      <w:r w:rsidRPr="00AD0193">
        <w:rPr>
          <w:bCs/>
          <w:smallCaps/>
        </w:rPr>
        <w:t>Georgetown Law Journal</w:t>
      </w:r>
      <w:r w:rsidR="008110DC">
        <w:rPr>
          <w:bCs/>
        </w:rPr>
        <w:t xml:space="preserve"> 561</w:t>
      </w:r>
      <w:r w:rsidR="00DD21D6">
        <w:rPr>
          <w:bCs/>
        </w:rPr>
        <w:t xml:space="preserve"> (</w:t>
      </w:r>
      <w:r w:rsidRPr="00AD0193">
        <w:rPr>
          <w:bCs/>
        </w:rPr>
        <w:t>2019)</w:t>
      </w:r>
    </w:p>
    <w:p w14:paraId="76F99E96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6145CBD3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lastRenderedPageBreak/>
        <w:t>The Public Defender as International Transplant</w:t>
      </w:r>
      <w:r w:rsidRPr="00AD0193">
        <w:rPr>
          <w:bCs/>
        </w:rPr>
        <w:t xml:space="preserve">, 38 </w:t>
      </w:r>
      <w:r w:rsidRPr="00AD0193">
        <w:rPr>
          <w:bCs/>
          <w:smallCaps/>
        </w:rPr>
        <w:t>University of Pennsylvania Journal of International Law</w:t>
      </w:r>
      <w:r w:rsidRPr="00AD0193">
        <w:rPr>
          <w:bCs/>
        </w:rPr>
        <w:t xml:space="preserve"> 831 (2017)</w:t>
      </w:r>
    </w:p>
    <w:p w14:paraId="4DA95277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</w:rPr>
      </w:pPr>
    </w:p>
    <w:p w14:paraId="73CD7FE3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Recognizing the Limits of the Right to Counsel as a Guarantee of Justice</w:t>
      </w:r>
      <w:r w:rsidRPr="00AD0193">
        <w:rPr>
          <w:bCs/>
        </w:rPr>
        <w:t xml:space="preserve">, 12 </w:t>
      </w:r>
      <w:proofErr w:type="spellStart"/>
      <w:r w:rsidRPr="00AD0193">
        <w:rPr>
          <w:bCs/>
          <w:smallCaps/>
        </w:rPr>
        <w:t>Revista</w:t>
      </w:r>
      <w:proofErr w:type="spellEnd"/>
      <w:r w:rsidRPr="00AD0193">
        <w:rPr>
          <w:bCs/>
          <w:smallCaps/>
        </w:rPr>
        <w:t xml:space="preserve"> de Derechos </w:t>
      </w:r>
      <w:proofErr w:type="spellStart"/>
      <w:r w:rsidRPr="00AD0193">
        <w:rPr>
          <w:bCs/>
          <w:smallCaps/>
        </w:rPr>
        <w:t>Fundamentales</w:t>
      </w:r>
      <w:proofErr w:type="spellEnd"/>
      <w:r w:rsidRPr="00AD0193">
        <w:rPr>
          <w:bCs/>
          <w:smallCaps/>
        </w:rPr>
        <w:t xml:space="preserve"> (Chile)</w:t>
      </w:r>
      <w:r w:rsidRPr="00AD0193">
        <w:rPr>
          <w:bCs/>
        </w:rPr>
        <w:t xml:space="preserve"> 67 (2015)</w:t>
      </w:r>
    </w:p>
    <w:p w14:paraId="2DB00D72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56008A22" w14:textId="77777777" w:rsidR="001F22DA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Beyond “Life and Liberty:” The Evolving Right to Counsel</w:t>
      </w:r>
      <w:r w:rsidRPr="00AD0193">
        <w:rPr>
          <w:bCs/>
        </w:rPr>
        <w:t xml:space="preserve">, 48 </w:t>
      </w:r>
      <w:r w:rsidRPr="00AD0193">
        <w:rPr>
          <w:bCs/>
          <w:smallCaps/>
        </w:rPr>
        <w:t>Harvard Civil Rights-Civil Liberties Law Review</w:t>
      </w:r>
      <w:r w:rsidRPr="00AD0193">
        <w:rPr>
          <w:bCs/>
        </w:rPr>
        <w:t xml:space="preserve"> 1 (2013)</w:t>
      </w:r>
    </w:p>
    <w:p w14:paraId="6DC00B46" w14:textId="77777777" w:rsidR="00F473A8" w:rsidRDefault="00F473A8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7B7D5CDC" w14:textId="77777777" w:rsidR="00CB7172" w:rsidRPr="00AD019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Procedural Justice, Collateral Consequences, and the Adjudication of Misdemeanors</w:t>
      </w:r>
      <w:r w:rsidRPr="00AD0193">
        <w:rPr>
          <w:bCs/>
        </w:rPr>
        <w:t xml:space="preserve">, in </w:t>
      </w:r>
      <w:r w:rsidRPr="00AD0193">
        <w:rPr>
          <w:bCs/>
          <w:smallCaps/>
        </w:rPr>
        <w:t xml:space="preserve">The Prosecutor in Transnational Perspective </w:t>
      </w:r>
      <w:r w:rsidRPr="00AD0193">
        <w:rPr>
          <w:bCs/>
        </w:rPr>
        <w:t xml:space="preserve">(Oxford University Press, Erik Luna &amp; Marianne Wade, eds.) </w:t>
      </w:r>
      <w:r w:rsidRPr="00AD0193">
        <w:rPr>
          <w:bCs/>
          <w:smallCaps/>
        </w:rPr>
        <w:t>(</w:t>
      </w:r>
      <w:r w:rsidRPr="00AD0193">
        <w:rPr>
          <w:bCs/>
        </w:rPr>
        <w:t>2012)</w:t>
      </w:r>
    </w:p>
    <w:p w14:paraId="13605B70" w14:textId="77777777" w:rsidR="00CB7172" w:rsidRPr="00AD019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72A0805F" w14:textId="77777777" w:rsidR="00CB7172" w:rsidRPr="00AD019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Candor, Zeal, and the Substitution of Judgment: Ethics and the Mentally Ill Criminal Defendant</w:t>
      </w:r>
      <w:r w:rsidRPr="00AD0193">
        <w:rPr>
          <w:bCs/>
        </w:rPr>
        <w:t xml:space="preserve">, 58 </w:t>
      </w:r>
      <w:r w:rsidRPr="00AD0193">
        <w:rPr>
          <w:bCs/>
          <w:smallCaps/>
        </w:rPr>
        <w:t>American University Law Review</w:t>
      </w:r>
      <w:r w:rsidRPr="00AD0193">
        <w:rPr>
          <w:bCs/>
        </w:rPr>
        <w:t xml:space="preserve"> 207 (2008) </w:t>
      </w:r>
    </w:p>
    <w:p w14:paraId="1269AE8E" w14:textId="77777777" w:rsid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7B5A42BE" w14:textId="02DB6618" w:rsidR="00CB7172" w:rsidRP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/>
          <w:bCs/>
          <w:u w:val="single"/>
        </w:rPr>
      </w:pPr>
      <w:r>
        <w:rPr>
          <w:b/>
          <w:bCs/>
          <w:u w:val="single"/>
        </w:rPr>
        <w:t>Shorter Essays</w:t>
      </w:r>
      <w:r w:rsidR="00CB43A7">
        <w:rPr>
          <w:b/>
          <w:bCs/>
          <w:u w:val="single"/>
        </w:rPr>
        <w:t xml:space="preserve"> and Op-Eds</w:t>
      </w:r>
    </w:p>
    <w:p w14:paraId="50BF65F6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63FD8D17" w14:textId="04740116" w:rsidR="00AE7895" w:rsidRPr="003E4DC3" w:rsidRDefault="003B24A3" w:rsidP="003070C1">
      <w:pPr>
        <w:ind w:left="720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/>
        </w:rPr>
        <w:t>SCOTUS should heed Gorsuch</w:t>
      </w:r>
      <w:r w:rsidR="00D958E1">
        <w:rPr>
          <w:rFonts w:ascii="Palatino Linotype" w:hAnsi="Palatino Linotype"/>
          <w:bCs/>
          <w:i/>
        </w:rPr>
        <w:t xml:space="preserve"> and require juries for petty crimes</w:t>
      </w:r>
      <w:r w:rsidR="00D958E1">
        <w:rPr>
          <w:rFonts w:ascii="Palatino Linotype" w:hAnsi="Palatino Linotype"/>
          <w:bCs/>
          <w:iCs/>
        </w:rPr>
        <w:t xml:space="preserve">, </w:t>
      </w:r>
      <w:r w:rsidR="00D958E1" w:rsidRPr="00D958E1">
        <w:rPr>
          <w:rFonts w:ascii="Palatino Linotype" w:hAnsi="Palatino Linotype"/>
          <w:bCs/>
          <w:iCs/>
          <w:smallCaps/>
        </w:rPr>
        <w:t>The Hill</w:t>
      </w:r>
      <w:r w:rsidR="003E4DC3">
        <w:rPr>
          <w:rFonts w:ascii="Palatino Linotype" w:hAnsi="Palatino Linotype"/>
          <w:bCs/>
          <w:iCs/>
        </w:rPr>
        <w:t xml:space="preserve">, June 5, 2024 (with Andrea Roth), available at </w:t>
      </w:r>
      <w:hyperlink r:id="rId6" w:history="1">
        <w:r w:rsidR="0034069E">
          <w:rPr>
            <w:rStyle w:val="Hyperlink"/>
          </w:rPr>
          <w:t>SCOTUS should heed Gorsuch and require juries for petty crimes (thehill.com)</w:t>
        </w:r>
      </w:hyperlink>
    </w:p>
    <w:p w14:paraId="44D5D9E9" w14:textId="77777777" w:rsidR="00AE7895" w:rsidRDefault="00AE7895" w:rsidP="003070C1">
      <w:pPr>
        <w:ind w:left="720"/>
        <w:rPr>
          <w:rFonts w:ascii="Palatino Linotype" w:hAnsi="Palatino Linotype"/>
          <w:bCs/>
          <w:i/>
        </w:rPr>
      </w:pPr>
    </w:p>
    <w:p w14:paraId="59B780C8" w14:textId="111A9BC0" w:rsidR="003070C1" w:rsidRPr="003070C1" w:rsidRDefault="003070C1" w:rsidP="003070C1">
      <w:pPr>
        <w:ind w:left="720"/>
        <w:rPr>
          <w:rFonts w:ascii="Palatino Linotype" w:hAnsi="Palatino Linotype"/>
          <w:bCs/>
        </w:rPr>
      </w:pPr>
      <w:r w:rsidRPr="003070C1">
        <w:rPr>
          <w:rFonts w:ascii="Palatino Linotype" w:hAnsi="Palatino Linotype"/>
          <w:bCs/>
          <w:i/>
        </w:rPr>
        <w:t>Anything but Petty</w:t>
      </w:r>
      <w:r w:rsidRPr="003070C1">
        <w:rPr>
          <w:rFonts w:ascii="Palatino Linotype" w:hAnsi="Palatino Linotype"/>
          <w:bCs/>
        </w:rPr>
        <w:t xml:space="preserve">, </w:t>
      </w:r>
      <w:r w:rsidRPr="003070C1">
        <w:rPr>
          <w:rFonts w:ascii="Palatino Linotype" w:hAnsi="Palatino Linotype"/>
          <w:bCs/>
          <w:smallCaps/>
        </w:rPr>
        <w:t xml:space="preserve">Inquest </w:t>
      </w:r>
      <w:r w:rsidRPr="003070C1">
        <w:rPr>
          <w:rFonts w:ascii="Palatino Linotype" w:hAnsi="Palatino Linotype"/>
          <w:bCs/>
        </w:rPr>
        <w:t xml:space="preserve">(Harvard online journal), October 25, 2022 (with Andrea Roth), available at </w:t>
      </w:r>
      <w:hyperlink r:id="rId7" w:history="1">
        <w:r w:rsidRPr="003070C1">
          <w:rPr>
            <w:rStyle w:val="Hyperlink"/>
            <w:rFonts w:ascii="Palatino Linotype" w:hAnsi="Palatino Linotype"/>
            <w:bCs/>
          </w:rPr>
          <w:t>https://inquest.org/anything-but-petty/</w:t>
        </w:r>
      </w:hyperlink>
    </w:p>
    <w:p w14:paraId="6FD46081" w14:textId="77777777" w:rsidR="003070C1" w:rsidRDefault="003070C1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41872BA0" w14:textId="77777777" w:rsidR="00CB7172" w:rsidRPr="00D537D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Farmer Bruck: A Tribute to David Bruck</w:t>
      </w:r>
      <w:r>
        <w:rPr>
          <w:bCs/>
        </w:rPr>
        <w:t xml:space="preserve">, 78 </w:t>
      </w:r>
      <w:r w:rsidRPr="00D537D3">
        <w:rPr>
          <w:bCs/>
          <w:smallCaps/>
        </w:rPr>
        <w:t>Washington and Lee Law Review</w:t>
      </w:r>
      <w:r>
        <w:rPr>
          <w:bCs/>
        </w:rPr>
        <w:t xml:space="preserve"> 604 (2021) (with Johanna Bond)</w:t>
      </w:r>
    </w:p>
    <w:p w14:paraId="79A16F37" w14:textId="77777777" w:rsid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413485DE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Coercion, Consent, Compassion</w:t>
      </w:r>
      <w:r w:rsidRPr="00AD0193">
        <w:rPr>
          <w:bCs/>
        </w:rPr>
        <w:t xml:space="preserve">, 70 </w:t>
      </w:r>
      <w:r w:rsidRPr="00AD0193">
        <w:rPr>
          <w:bCs/>
          <w:smallCaps/>
        </w:rPr>
        <w:t>Washington and Lee Law Review 823</w:t>
      </w:r>
      <w:r w:rsidRPr="00AD0193">
        <w:rPr>
          <w:bCs/>
        </w:rPr>
        <w:t xml:space="preserve"> (2013)</w:t>
      </w:r>
    </w:p>
    <w:p w14:paraId="17007D47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08D2C84A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 xml:space="preserve">Lamentations, Celebrations, and Innovations: </w:t>
      </w:r>
      <w:r w:rsidRPr="00AD0193">
        <w:rPr>
          <w:bCs/>
        </w:rPr>
        <w:t>Gideon</w:t>
      </w:r>
      <w:r w:rsidRPr="00AD0193">
        <w:rPr>
          <w:bCs/>
          <w:i/>
        </w:rPr>
        <w:t xml:space="preserve"> at 50</w:t>
      </w:r>
      <w:r w:rsidRPr="00AD0193">
        <w:rPr>
          <w:bCs/>
        </w:rPr>
        <w:t xml:space="preserve">, 70 </w:t>
      </w:r>
      <w:r w:rsidRPr="00AD0193">
        <w:rPr>
          <w:bCs/>
          <w:smallCaps/>
        </w:rPr>
        <w:t>Washington and Lee Law Review</w:t>
      </w:r>
      <w:r w:rsidRPr="00AD0193">
        <w:rPr>
          <w:bCs/>
        </w:rPr>
        <w:t xml:space="preserve"> 835 (2013)</w:t>
      </w:r>
    </w:p>
    <w:p w14:paraId="195A7AE7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Cs/>
        </w:rPr>
      </w:pPr>
    </w:p>
    <w:p w14:paraId="3F29B65A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  <w:u w:val="single"/>
        </w:rPr>
        <w:t>OTHER LEGAL EXPERIENCE</w:t>
      </w:r>
    </w:p>
    <w:p w14:paraId="3E456AA5" w14:textId="77777777" w:rsidR="001F22DA" w:rsidRPr="00AD0193" w:rsidRDefault="001F22DA" w:rsidP="001F22DA">
      <w:pPr>
        <w:widowControl/>
        <w:rPr>
          <w:bCs/>
        </w:rPr>
      </w:pPr>
    </w:p>
    <w:p w14:paraId="08190E84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</w:rPr>
        <w:t>Sole Practitioner, Laramie, Wyoming</w:t>
      </w:r>
      <w:r>
        <w:rPr>
          <w:bCs/>
        </w:rPr>
        <w:t>, 2006-2008</w:t>
      </w:r>
    </w:p>
    <w:p w14:paraId="444E97DF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Represented clients facing criminal charges in United States District Court.</w:t>
      </w:r>
    </w:p>
    <w:p w14:paraId="16252F83" w14:textId="77777777" w:rsidR="001F22DA" w:rsidRPr="00AD0193" w:rsidRDefault="001F22DA" w:rsidP="001F22DA">
      <w:pPr>
        <w:widowControl/>
        <w:rPr>
          <w:b/>
          <w:bCs/>
        </w:rPr>
      </w:pPr>
    </w:p>
    <w:p w14:paraId="2B9C84D7" w14:textId="77777777" w:rsidR="001F22DA" w:rsidRPr="00AD0193" w:rsidRDefault="001F22DA" w:rsidP="001F22DA">
      <w:pPr>
        <w:widowControl/>
        <w:tabs>
          <w:tab w:val="left" w:pos="9265"/>
        </w:tabs>
        <w:rPr>
          <w:b/>
          <w:bCs/>
        </w:rPr>
      </w:pPr>
      <w:r w:rsidRPr="00AD0193">
        <w:rPr>
          <w:b/>
          <w:bCs/>
        </w:rPr>
        <w:t>Public Defender Service for the District of Columbia, Washington, DC</w:t>
      </w:r>
      <w:r w:rsidRPr="00AD0193">
        <w:rPr>
          <w:b/>
          <w:bCs/>
        </w:rPr>
        <w:tab/>
      </w:r>
    </w:p>
    <w:p w14:paraId="2EA0F430" w14:textId="77777777" w:rsidR="001F22DA" w:rsidRPr="00AD0193" w:rsidRDefault="001F22DA" w:rsidP="001F22DA">
      <w:pPr>
        <w:widowControl/>
        <w:ind w:firstLine="720"/>
      </w:pPr>
      <w:r w:rsidRPr="00AD0193">
        <w:rPr>
          <w:b/>
        </w:rPr>
        <w:t>Supervising Attorney, Trial Division</w:t>
      </w:r>
      <w:r>
        <w:t>, 2005-2006</w:t>
      </w:r>
    </w:p>
    <w:p w14:paraId="6FC4A53C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540"/>
      </w:pPr>
      <w:r w:rsidRPr="00AD0193">
        <w:t xml:space="preserve">Selected as one of six supervising attorneys in 65-attorney trial division; supervised all aspects of pre-trial litigation and trial advocacy for attorneys in the general felony section; with other supervising attorneys, organized and conducted twice-monthly trial skills training sessions for trial attorneys; selected as Public Defender Service representative on the Domestic Violence Court Implementation Committee (2005); selected as Public Defender Service representative on the District of </w:t>
      </w:r>
      <w:r w:rsidRPr="00AD0193">
        <w:lastRenderedPageBreak/>
        <w:t>Columbia Sentencing Commission (2005 – 2006); in addition, directly represented indigent clients charged with serious felonies in the District of Columbia Superior Court.</w:t>
      </w:r>
    </w:p>
    <w:p w14:paraId="6603D9CB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20"/>
        <w:rPr>
          <w:b/>
          <w:bCs/>
        </w:rPr>
      </w:pPr>
    </w:p>
    <w:p w14:paraId="3CC72946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AD0193">
        <w:rPr>
          <w:b/>
          <w:bCs/>
        </w:rPr>
        <w:t>Public Defender Service for the District of Columbia, Washington, DC</w:t>
      </w:r>
    </w:p>
    <w:p w14:paraId="3F8724D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AD0193">
        <w:rPr>
          <w:b/>
        </w:rPr>
        <w:tab/>
        <w:t>Staff Attorney, Trial Division</w:t>
      </w:r>
      <w:r>
        <w:t>, 2001-2005</w:t>
      </w:r>
    </w:p>
    <w:p w14:paraId="3E9C3D3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540"/>
        <w:rPr>
          <w:b/>
          <w:bCs/>
        </w:rPr>
      </w:pPr>
      <w:r w:rsidRPr="00AD0193">
        <w:t>Represented indigent clients charged with criminal matters in the District of Columbia Superior Court, including homicides and sex offenses, handling all aspects of pre-trial and trial litigation.</w:t>
      </w:r>
    </w:p>
    <w:p w14:paraId="28744CBD" w14:textId="77777777" w:rsidR="00524726" w:rsidRDefault="00524726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</w:p>
    <w:p w14:paraId="1B78417C" w14:textId="1DFDB0CC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  <w:r w:rsidRPr="00AD0193">
        <w:rPr>
          <w:b/>
          <w:bCs/>
        </w:rPr>
        <w:t>Judge Richard H. Kyle, Saint Paul, Minnesota</w:t>
      </w:r>
    </w:p>
    <w:p w14:paraId="6F74F38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</w:pPr>
      <w:r w:rsidRPr="00AD0193">
        <w:rPr>
          <w:b/>
        </w:rPr>
        <w:tab/>
        <w:t>Law Clerk, United States District Court for the District of Minnesota</w:t>
      </w:r>
      <w:r>
        <w:t>, 1997-1999</w:t>
      </w:r>
    </w:p>
    <w:p w14:paraId="74AF9F2A" w14:textId="77777777" w:rsidR="004C250C" w:rsidRDefault="001F22DA" w:rsidP="001F22DA">
      <w:pPr>
        <w:ind w:left="720"/>
      </w:pPr>
      <w:r w:rsidRPr="00AD0193">
        <w:t>Researched and wrote memorandum opinions and orders in a wide variety of civil</w:t>
      </w:r>
      <w:r>
        <w:t xml:space="preserve"> and criminal matters and assisted with all aspects of trials.</w:t>
      </w:r>
    </w:p>
    <w:p w14:paraId="107A0AB8" w14:textId="77777777" w:rsidR="001F22DA" w:rsidRDefault="001F22DA" w:rsidP="001F22DA"/>
    <w:p w14:paraId="34F9DD15" w14:textId="77777777" w:rsidR="001F22DA" w:rsidRDefault="001F22DA" w:rsidP="001F22DA">
      <w:r>
        <w:rPr>
          <w:b/>
          <w:u w:val="single"/>
        </w:rPr>
        <w:t>SELECTED PRESENTATIONS</w:t>
      </w:r>
    </w:p>
    <w:p w14:paraId="70A336DB" w14:textId="77777777" w:rsidR="001F22DA" w:rsidRDefault="001F22DA" w:rsidP="001F22DA"/>
    <w:p w14:paraId="02AC1E69" w14:textId="227777AA" w:rsidR="00A465A5" w:rsidRDefault="00A465A5" w:rsidP="000870AA">
      <w:pPr>
        <w:ind w:left="720"/>
        <w:rPr>
          <w:bCs/>
        </w:rPr>
      </w:pPr>
      <w:r>
        <w:rPr>
          <w:bCs/>
        </w:rPr>
        <w:t xml:space="preserve">Southeastern Association of Law Schools Annual Meeting, </w:t>
      </w:r>
      <w:r w:rsidR="002B42C7">
        <w:rPr>
          <w:bCs/>
        </w:rPr>
        <w:t xml:space="preserve">Fort Lauderdale, Florida, July </w:t>
      </w:r>
      <w:r w:rsidR="002B101C">
        <w:rPr>
          <w:bCs/>
        </w:rPr>
        <w:t xml:space="preserve">21-27, 2024: </w:t>
      </w:r>
      <w:r w:rsidR="00AF7348">
        <w:rPr>
          <w:bCs/>
        </w:rPr>
        <w:t xml:space="preserve">“Criminal Law, Criminal Procedure, </w:t>
      </w:r>
      <w:r w:rsidR="00443055">
        <w:rPr>
          <w:bCs/>
        </w:rPr>
        <w:t>and the Legacies of Slavery”</w:t>
      </w:r>
    </w:p>
    <w:p w14:paraId="2AC57F61" w14:textId="77777777" w:rsidR="00C03E0B" w:rsidRDefault="00C03E0B" w:rsidP="000870AA">
      <w:pPr>
        <w:ind w:left="720"/>
        <w:rPr>
          <w:bCs/>
        </w:rPr>
      </w:pPr>
    </w:p>
    <w:p w14:paraId="0EE213D8" w14:textId="386D9C4E" w:rsidR="00895074" w:rsidRDefault="00C03E0B" w:rsidP="000870AA">
      <w:pPr>
        <w:ind w:left="720"/>
        <w:rPr>
          <w:bCs/>
        </w:rPr>
      </w:pPr>
      <w:r>
        <w:rPr>
          <w:bCs/>
        </w:rPr>
        <w:t xml:space="preserve">American Association of Law Schools Clinical Conference, St. Louis, Missouri, </w:t>
      </w:r>
      <w:r w:rsidR="00895074">
        <w:rPr>
          <w:bCs/>
        </w:rPr>
        <w:t>May 1-5, 2024</w:t>
      </w:r>
      <w:r>
        <w:rPr>
          <w:bCs/>
        </w:rPr>
        <w:t>: “Privilege, Self-Care, and Criminal Clinics”</w:t>
      </w:r>
    </w:p>
    <w:p w14:paraId="3B6778FD" w14:textId="77777777" w:rsidR="00A465A5" w:rsidRDefault="00A465A5" w:rsidP="000870AA">
      <w:pPr>
        <w:ind w:left="720"/>
        <w:rPr>
          <w:bCs/>
        </w:rPr>
      </w:pPr>
    </w:p>
    <w:p w14:paraId="6DD8A629" w14:textId="20175D6A" w:rsidR="0019467B" w:rsidRDefault="0019467B" w:rsidP="000870AA">
      <w:pPr>
        <w:ind w:left="720"/>
        <w:rPr>
          <w:bCs/>
        </w:rPr>
      </w:pPr>
      <w:r w:rsidRPr="000870AA">
        <w:rPr>
          <w:bCs/>
        </w:rPr>
        <w:t>American Association of Law Schools Clinical Conference, San Francisco, California</w:t>
      </w:r>
      <w:r>
        <w:rPr>
          <w:bCs/>
        </w:rPr>
        <w:t>, April 27-30, 2023: “Structural Change and Individual Representation: Teaching Students to Thrive within Systems They Seek to Dismantle”</w:t>
      </w:r>
    </w:p>
    <w:p w14:paraId="2B6B76D9" w14:textId="77777777" w:rsidR="0019467B" w:rsidRDefault="0019467B" w:rsidP="000870AA">
      <w:pPr>
        <w:ind w:left="720"/>
        <w:rPr>
          <w:bCs/>
        </w:rPr>
      </w:pPr>
    </w:p>
    <w:p w14:paraId="54BB1CE7" w14:textId="77777777" w:rsidR="00CB7172" w:rsidRDefault="00CB7172" w:rsidP="000870AA">
      <w:pPr>
        <w:ind w:left="720"/>
        <w:rPr>
          <w:bCs/>
        </w:rPr>
      </w:pPr>
      <w:r>
        <w:rPr>
          <w:bCs/>
        </w:rPr>
        <w:t>Law and Society Association Conference, Lisbon, Portugal, July 13-16, 2022: “Prison Abolition and Clinical Pedagogy: Teaching Student</w:t>
      </w:r>
      <w:r w:rsidR="00835A59">
        <w:rPr>
          <w:bCs/>
        </w:rPr>
        <w:t>s</w:t>
      </w:r>
      <w:r>
        <w:rPr>
          <w:bCs/>
        </w:rPr>
        <w:t xml:space="preserve"> to Thrive in a System They Seek to Dismantle”</w:t>
      </w:r>
    </w:p>
    <w:p w14:paraId="29509AFE" w14:textId="77777777" w:rsidR="00CB7172" w:rsidRDefault="00CB7172" w:rsidP="000870AA">
      <w:pPr>
        <w:ind w:left="720"/>
        <w:rPr>
          <w:bCs/>
        </w:rPr>
      </w:pPr>
    </w:p>
    <w:p w14:paraId="1456CA48" w14:textId="77777777" w:rsidR="00D537D3" w:rsidRDefault="00D537D3" w:rsidP="000870AA">
      <w:pPr>
        <w:ind w:left="720"/>
        <w:rPr>
          <w:bCs/>
        </w:rPr>
      </w:pPr>
      <w:r>
        <w:rPr>
          <w:bCs/>
        </w:rPr>
        <w:t xml:space="preserve">American Association of Law </w:t>
      </w:r>
      <w:proofErr w:type="spellStart"/>
      <w:r>
        <w:rPr>
          <w:bCs/>
        </w:rPr>
        <w:t>Schools</w:t>
      </w:r>
      <w:proofErr w:type="spellEnd"/>
      <w:r>
        <w:rPr>
          <w:bCs/>
        </w:rPr>
        <w:t xml:space="preserve"> Annual Meeting, January 5-9, 2022: “Critical Evidence Reform: How Do We Change Prior Conviction Impeachment in the U.S?”</w:t>
      </w:r>
    </w:p>
    <w:p w14:paraId="609AF4FC" w14:textId="77777777" w:rsidR="00D537D3" w:rsidRDefault="00D537D3" w:rsidP="000870AA">
      <w:pPr>
        <w:ind w:left="720"/>
        <w:rPr>
          <w:bCs/>
        </w:rPr>
      </w:pPr>
    </w:p>
    <w:p w14:paraId="33B556AB" w14:textId="77777777" w:rsidR="00BA1F2A" w:rsidRDefault="00BA1F2A" w:rsidP="000870AA">
      <w:pPr>
        <w:ind w:left="720"/>
        <w:rPr>
          <w:bCs/>
        </w:rPr>
      </w:pPr>
      <w:r>
        <w:rPr>
          <w:bCs/>
        </w:rPr>
        <w:t>Law and Society</w:t>
      </w:r>
      <w:r w:rsidR="00D537D3">
        <w:rPr>
          <w:bCs/>
        </w:rPr>
        <w:t xml:space="preserve"> Association Conference, May 26-30, 2021: “Critical Evidence Reform: How Do We Change Prior Conviction Impeachment in the U.S?”</w:t>
      </w:r>
    </w:p>
    <w:p w14:paraId="4ECA9FE8" w14:textId="77777777" w:rsidR="00BA1F2A" w:rsidRDefault="00BA1F2A" w:rsidP="000870AA">
      <w:pPr>
        <w:ind w:left="720"/>
        <w:rPr>
          <w:bCs/>
        </w:rPr>
      </w:pPr>
    </w:p>
    <w:p w14:paraId="4E65738D" w14:textId="77777777" w:rsidR="000870AA" w:rsidRDefault="000870AA" w:rsidP="000870AA">
      <w:pPr>
        <w:ind w:left="720"/>
        <w:rPr>
          <w:bCs/>
        </w:rPr>
      </w:pPr>
      <w:r w:rsidRPr="000870AA">
        <w:rPr>
          <w:bCs/>
        </w:rPr>
        <w:t>American Association of Law Schools Clinical Conference, San Francisco, California, May 4-7, 2019: “Friday Night Fights: Addressing Clinical Team Dynamics and Teaching Collaboration Skills in an Age of Polarization”</w:t>
      </w:r>
    </w:p>
    <w:p w14:paraId="250ED41F" w14:textId="77777777" w:rsidR="000870AA" w:rsidRDefault="000870AA" w:rsidP="000870AA">
      <w:pPr>
        <w:ind w:left="720"/>
        <w:rPr>
          <w:bCs/>
        </w:rPr>
      </w:pPr>
    </w:p>
    <w:p w14:paraId="44EC7251" w14:textId="77777777" w:rsidR="000870AA" w:rsidRPr="000870AA" w:rsidRDefault="000870AA" w:rsidP="000870AA">
      <w:pPr>
        <w:ind w:left="720"/>
        <w:rPr>
          <w:bCs/>
        </w:rPr>
      </w:pPr>
      <w:r>
        <w:rPr>
          <w:bCs/>
        </w:rPr>
        <w:t>Federal Defenders of San Diego CLE Seminar, San Diego, California, April 10, 2019: “Ethics and Strategy in Criminal Defense of Mentally Ill Clients”</w:t>
      </w:r>
    </w:p>
    <w:p w14:paraId="3DEA6B16" w14:textId="77777777" w:rsidR="000870AA" w:rsidRPr="000870AA" w:rsidRDefault="000870AA" w:rsidP="000870AA">
      <w:pPr>
        <w:ind w:left="720"/>
        <w:rPr>
          <w:bCs/>
        </w:rPr>
      </w:pPr>
    </w:p>
    <w:p w14:paraId="651B06C7" w14:textId="77777777" w:rsidR="000870AA" w:rsidRPr="000870AA" w:rsidRDefault="000870AA" w:rsidP="000870AA">
      <w:pPr>
        <w:ind w:left="720"/>
        <w:rPr>
          <w:bCs/>
        </w:rPr>
      </w:pPr>
      <w:proofErr w:type="spellStart"/>
      <w:r w:rsidRPr="000870AA">
        <w:rPr>
          <w:bCs/>
        </w:rPr>
        <w:t>Crimfest</w:t>
      </w:r>
      <w:proofErr w:type="spellEnd"/>
      <w:r w:rsidRPr="000870AA">
        <w:rPr>
          <w:bCs/>
        </w:rPr>
        <w:t xml:space="preserve">, Brooklyn Law School, Brooklyn, New York, July 15-16, 2019: “Gamesmanship and Criminal Process” </w:t>
      </w:r>
    </w:p>
    <w:p w14:paraId="58DFEDB0" w14:textId="77777777" w:rsidR="000870AA" w:rsidRPr="000870AA" w:rsidRDefault="000870A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21AE5A46" w14:textId="77777777" w:rsidR="001F22DA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>
        <w:t xml:space="preserve">Southeastern Association of Law </w:t>
      </w:r>
      <w:proofErr w:type="spellStart"/>
      <w:r>
        <w:t>Schools</w:t>
      </w:r>
      <w:proofErr w:type="spellEnd"/>
      <w:r>
        <w:t xml:space="preserve"> Annual Meeting, Fort Lauderdale, Florida, August 6-10, 2018: “The Warren Court’s Impact on Criminal Justice”</w:t>
      </w:r>
    </w:p>
    <w:p w14:paraId="38C9E108" w14:textId="77777777" w:rsidR="001F22DA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3CAD33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Law and Literature Seminar, Lexington, Virginia, October 27-28, 2017: “’Good Character and Bad Company’: Criminality and Punishment in </w:t>
      </w:r>
      <w:r w:rsidRPr="00AD0193">
        <w:rPr>
          <w:i/>
        </w:rPr>
        <w:t>Great Expectations</w:t>
      </w:r>
      <w:r w:rsidRPr="00AD0193">
        <w:t>”</w:t>
      </w:r>
    </w:p>
    <w:p w14:paraId="0714A5C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E28151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NYU Clinical Writers’ Workshop, New York, New York, September 23, 2017: “Privatizing Criminal Procedure”</w:t>
      </w:r>
    </w:p>
    <w:p w14:paraId="22BCDDE2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298DD2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Clinical Conference, Denver, Colorado, May 6-9, 2017: “A Pedagogy of Intervention: Student Autonomy and Zealous Advocacy”</w:t>
      </w:r>
    </w:p>
    <w:p w14:paraId="7D67ED0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16FD7F5D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American Association of Law </w:t>
      </w:r>
      <w:proofErr w:type="spellStart"/>
      <w:r w:rsidRPr="00AD0193">
        <w:t>Schools</w:t>
      </w:r>
      <w:proofErr w:type="spellEnd"/>
      <w:r w:rsidRPr="00AD0193">
        <w:t xml:space="preserve"> Annual Meeting, San Francisco, California, January 3-7, 2017: “Law School Curricula and Practice-Readiness: Perfect Partners or Strange Bedfellows?”</w:t>
      </w:r>
    </w:p>
    <w:p w14:paraId="160BC776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CEFC7F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Southeastern Association of Law </w:t>
      </w:r>
      <w:proofErr w:type="spellStart"/>
      <w:r w:rsidRPr="00AD0193">
        <w:t>Schools</w:t>
      </w:r>
      <w:proofErr w:type="spellEnd"/>
      <w:r w:rsidRPr="00AD0193">
        <w:t xml:space="preserve"> Annual Meeting, Amelia Island, Florida, August 3-August 9, 2016: “The Politics of Criminal Justice”</w:t>
      </w:r>
    </w:p>
    <w:p w14:paraId="75D64CBA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94A7627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American Association of Law Schools Clinical Conference, Baltimore, Maryland, April 30-May 3, 2016: “Carpetbaggers or Collaborative </w:t>
      </w:r>
      <w:proofErr w:type="gramStart"/>
      <w:r w:rsidRPr="00AD0193">
        <w:t>Colleagues?:</w:t>
      </w:r>
      <w:proofErr w:type="gramEnd"/>
      <w:r w:rsidRPr="00AD0193">
        <w:t xml:space="preserve"> Challenging Local Legal Culture” </w:t>
      </w:r>
    </w:p>
    <w:p w14:paraId="78A3964C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6C9E38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Colloquium, </w:t>
      </w:r>
      <w:proofErr w:type="spellStart"/>
      <w:r w:rsidRPr="00AD0193">
        <w:t>Programa</w:t>
      </w:r>
      <w:proofErr w:type="spellEnd"/>
      <w:r w:rsidRPr="00AD0193">
        <w:t xml:space="preserve"> de las </w:t>
      </w:r>
      <w:proofErr w:type="spellStart"/>
      <w:r w:rsidRPr="00AD0193">
        <w:t>Reformas</w:t>
      </w:r>
      <w:proofErr w:type="spellEnd"/>
      <w:r w:rsidRPr="00AD0193">
        <w:t xml:space="preserve"> </w:t>
      </w:r>
      <w:proofErr w:type="spellStart"/>
      <w:r w:rsidRPr="00AD0193">
        <w:t>Procesales</w:t>
      </w:r>
      <w:proofErr w:type="spellEnd"/>
      <w:r w:rsidRPr="00AD0193">
        <w:t xml:space="preserve"> y </w:t>
      </w:r>
      <w:proofErr w:type="spellStart"/>
      <w:r w:rsidRPr="00AD0193">
        <w:t>Litigación</w:t>
      </w:r>
      <w:proofErr w:type="spellEnd"/>
      <w:r w:rsidRPr="00AD0193">
        <w:t xml:space="preserve">, </w:t>
      </w:r>
      <w:proofErr w:type="spellStart"/>
      <w:r w:rsidRPr="00AD0193">
        <w:t>Facultad</w:t>
      </w:r>
      <w:proofErr w:type="spellEnd"/>
      <w:r w:rsidRPr="00AD0193">
        <w:t xml:space="preserve"> de Derecho de la Universidad Diego Portales, Santiago, Chile, December 2, 2014: “El </w:t>
      </w:r>
      <w:proofErr w:type="spellStart"/>
      <w:r w:rsidRPr="00AD0193">
        <w:t>rol</w:t>
      </w:r>
      <w:proofErr w:type="spellEnd"/>
      <w:r w:rsidRPr="00AD0193">
        <w:t xml:space="preserve"> del </w:t>
      </w:r>
      <w:proofErr w:type="spellStart"/>
      <w:r w:rsidRPr="00AD0193">
        <w:t>defensor</w:t>
      </w:r>
      <w:proofErr w:type="spellEnd"/>
      <w:r w:rsidRPr="00AD0193">
        <w:t xml:space="preserve"> </w:t>
      </w:r>
      <w:proofErr w:type="spellStart"/>
      <w:r w:rsidRPr="00AD0193">
        <w:t>en</w:t>
      </w:r>
      <w:proofErr w:type="spellEnd"/>
      <w:r w:rsidRPr="00AD0193">
        <w:t xml:space="preserve"> </w:t>
      </w:r>
      <w:proofErr w:type="spellStart"/>
      <w:r w:rsidRPr="00AD0193">
        <w:t>el</w:t>
      </w:r>
      <w:proofErr w:type="spellEnd"/>
      <w:r w:rsidRPr="00AD0193">
        <w:t xml:space="preserve"> </w:t>
      </w:r>
      <w:proofErr w:type="spellStart"/>
      <w:r w:rsidRPr="00AD0193">
        <w:t>proceso</w:t>
      </w:r>
      <w:proofErr w:type="spellEnd"/>
      <w:r w:rsidRPr="00AD0193">
        <w:t xml:space="preserve"> penal chileno: </w:t>
      </w:r>
      <w:proofErr w:type="spellStart"/>
      <w:r w:rsidRPr="00AD0193">
        <w:t>una</w:t>
      </w:r>
      <w:proofErr w:type="spellEnd"/>
      <w:r w:rsidRPr="00AD0193">
        <w:t xml:space="preserve"> </w:t>
      </w:r>
      <w:proofErr w:type="spellStart"/>
      <w:r w:rsidRPr="00AD0193">
        <w:t>mirada</w:t>
      </w:r>
      <w:proofErr w:type="spellEnd"/>
      <w:r w:rsidRPr="00AD0193">
        <w:t xml:space="preserve"> </w:t>
      </w:r>
      <w:proofErr w:type="spellStart"/>
      <w:r w:rsidRPr="00AD0193">
        <w:t>comparada</w:t>
      </w:r>
      <w:proofErr w:type="spellEnd"/>
      <w:r w:rsidRPr="00AD0193">
        <w:t xml:space="preserve"> </w:t>
      </w:r>
      <w:proofErr w:type="spellStart"/>
      <w:r w:rsidRPr="00AD0193">
        <w:t>desde</w:t>
      </w:r>
      <w:proofErr w:type="spellEnd"/>
      <w:r w:rsidRPr="00AD0193">
        <w:t xml:space="preserve"> la </w:t>
      </w:r>
      <w:proofErr w:type="spellStart"/>
      <w:r w:rsidRPr="00AD0193">
        <w:t>experiencia</w:t>
      </w:r>
      <w:proofErr w:type="spellEnd"/>
      <w:r w:rsidRPr="00AD0193">
        <w:t xml:space="preserve"> de </w:t>
      </w:r>
      <w:proofErr w:type="spellStart"/>
      <w:r w:rsidRPr="00AD0193">
        <w:t>los</w:t>
      </w:r>
      <w:proofErr w:type="spellEnd"/>
      <w:r w:rsidRPr="00AD0193">
        <w:t xml:space="preserve"> </w:t>
      </w:r>
      <w:proofErr w:type="spellStart"/>
      <w:r w:rsidRPr="00AD0193">
        <w:t>Estados</w:t>
      </w:r>
      <w:proofErr w:type="spellEnd"/>
      <w:r w:rsidRPr="00AD0193">
        <w:t xml:space="preserve"> Unidos (The Role of the Defense Lawyer in the Chilean Criminal Justice System: A Comparative Perspective from the United States Experience)”</w:t>
      </w:r>
    </w:p>
    <w:p w14:paraId="7A2AD76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896AC6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proofErr w:type="spellStart"/>
      <w:r w:rsidRPr="00AD0193">
        <w:t>Vicerrectoría</w:t>
      </w:r>
      <w:proofErr w:type="spellEnd"/>
      <w:r w:rsidRPr="00AD0193">
        <w:t xml:space="preserve"> de </w:t>
      </w:r>
      <w:proofErr w:type="spellStart"/>
      <w:r w:rsidRPr="00AD0193">
        <w:t>Internacionalización</w:t>
      </w:r>
      <w:proofErr w:type="spellEnd"/>
      <w:r w:rsidRPr="00AD0193">
        <w:t xml:space="preserve"> y </w:t>
      </w:r>
      <w:proofErr w:type="spellStart"/>
      <w:r w:rsidRPr="00AD0193">
        <w:t>Vinculación</w:t>
      </w:r>
      <w:proofErr w:type="spellEnd"/>
      <w:r w:rsidRPr="00AD0193">
        <w:t>, Universidad Viña del Mar, Viña del Mar, Chile, November 27, 2014: “</w:t>
      </w:r>
      <w:proofErr w:type="spellStart"/>
      <w:r w:rsidRPr="00AD0193">
        <w:t>Perspectivas</w:t>
      </w:r>
      <w:proofErr w:type="spellEnd"/>
      <w:r w:rsidRPr="00AD0193">
        <w:t xml:space="preserve"> </w:t>
      </w:r>
      <w:proofErr w:type="spellStart"/>
      <w:r w:rsidRPr="00AD0193">
        <w:t>internacionales</w:t>
      </w:r>
      <w:proofErr w:type="spellEnd"/>
      <w:r w:rsidRPr="00AD0193">
        <w:t xml:space="preserve"> </w:t>
      </w:r>
      <w:proofErr w:type="spellStart"/>
      <w:r w:rsidRPr="00AD0193">
        <w:t>sobre</w:t>
      </w:r>
      <w:proofErr w:type="spellEnd"/>
      <w:r w:rsidRPr="00AD0193">
        <w:t xml:space="preserve"> derechos </w:t>
      </w:r>
      <w:proofErr w:type="spellStart"/>
      <w:r w:rsidRPr="00AD0193">
        <w:t>humanos</w:t>
      </w:r>
      <w:proofErr w:type="spellEnd"/>
      <w:r w:rsidRPr="00AD0193">
        <w:t xml:space="preserve"> (International Perspectives on Human Rights)”</w:t>
      </w:r>
    </w:p>
    <w:p w14:paraId="27612D42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6121325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proofErr w:type="spellStart"/>
      <w:r w:rsidRPr="00AD0193">
        <w:t>Facultad</w:t>
      </w:r>
      <w:proofErr w:type="spellEnd"/>
      <w:r w:rsidRPr="00AD0193">
        <w:t xml:space="preserve"> de Derecho de la Universidad Viña del Mar, Viña del Mar, Chile, October 3, 2014: “La raza y </w:t>
      </w:r>
      <w:proofErr w:type="spellStart"/>
      <w:r w:rsidRPr="00AD0193">
        <w:t>el</w:t>
      </w:r>
      <w:proofErr w:type="spellEnd"/>
      <w:r w:rsidRPr="00AD0193">
        <w:t xml:space="preserve"> </w:t>
      </w:r>
      <w:proofErr w:type="spellStart"/>
      <w:r w:rsidRPr="00AD0193">
        <w:t>sistema</w:t>
      </w:r>
      <w:proofErr w:type="spellEnd"/>
      <w:r w:rsidRPr="00AD0193">
        <w:t xml:space="preserve"> penal </w:t>
      </w:r>
      <w:proofErr w:type="spellStart"/>
      <w:r w:rsidRPr="00AD0193">
        <w:t>estadounidense</w:t>
      </w:r>
      <w:proofErr w:type="spellEnd"/>
      <w:r w:rsidRPr="00AD0193">
        <w:t xml:space="preserve"> (Race and the American Criminal Justice System)”</w:t>
      </w:r>
    </w:p>
    <w:p w14:paraId="0E7547F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4557F5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Fulbright Commission, Santiago, Chile, August 28, 2014: “The Evolving Role of the Defense Lawyer in Chile’s Criminal Justice System”</w:t>
      </w:r>
    </w:p>
    <w:p w14:paraId="1F029BC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21DCD3F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Clinical Conference, Chicago, Illinois, April 27-30, 2014: “Using Case Rounds to Teach Professional Identity”</w:t>
      </w:r>
    </w:p>
    <w:p w14:paraId="0C57C215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1DBD4B17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IX Encuentro Internacional: Escuela de Verano de La Habana 2013 </w:t>
      </w:r>
      <w:proofErr w:type="spellStart"/>
      <w:r w:rsidRPr="00AD0193">
        <w:t>sobre</w:t>
      </w:r>
      <w:proofErr w:type="spellEnd"/>
      <w:r w:rsidRPr="00AD0193">
        <w:t xml:space="preserve"> Temas Penales </w:t>
      </w:r>
      <w:proofErr w:type="spellStart"/>
      <w:r w:rsidRPr="00AD0193">
        <w:t>Contemporáneos</w:t>
      </w:r>
      <w:proofErr w:type="spellEnd"/>
      <w:r w:rsidRPr="00AD0193">
        <w:t xml:space="preserve">, IV </w:t>
      </w:r>
      <w:proofErr w:type="spellStart"/>
      <w:r w:rsidRPr="00AD0193">
        <w:t>Fórum</w:t>
      </w:r>
      <w:proofErr w:type="spellEnd"/>
      <w:r w:rsidRPr="00AD0193">
        <w:t xml:space="preserve"> </w:t>
      </w:r>
      <w:proofErr w:type="spellStart"/>
      <w:r w:rsidRPr="00AD0193">
        <w:t>Iberoamericano</w:t>
      </w:r>
      <w:proofErr w:type="spellEnd"/>
      <w:r w:rsidRPr="00AD0193">
        <w:t xml:space="preserve"> </w:t>
      </w:r>
      <w:proofErr w:type="spellStart"/>
      <w:r w:rsidRPr="00AD0193">
        <w:t>sobre</w:t>
      </w:r>
      <w:proofErr w:type="spellEnd"/>
      <w:r w:rsidRPr="00AD0193">
        <w:t xml:space="preserve"> Derecho Penal </w:t>
      </w:r>
      <w:proofErr w:type="spellStart"/>
      <w:r w:rsidRPr="00AD0193">
        <w:t>Económico</w:t>
      </w:r>
      <w:proofErr w:type="spellEnd"/>
      <w:r w:rsidRPr="00AD0193">
        <w:t xml:space="preserve">, y X </w:t>
      </w:r>
      <w:r w:rsidRPr="00AD0193">
        <w:lastRenderedPageBreak/>
        <w:t xml:space="preserve">Congreso Internacional de la Sociedad Cubana de </w:t>
      </w:r>
      <w:proofErr w:type="spellStart"/>
      <w:r w:rsidRPr="00AD0193">
        <w:t>Ciencias</w:t>
      </w:r>
      <w:proofErr w:type="spellEnd"/>
      <w:r w:rsidRPr="00AD0193">
        <w:t xml:space="preserve"> Penales, Havana, Cuba, July 8-12, 2013: “Los </w:t>
      </w:r>
      <w:proofErr w:type="spellStart"/>
      <w:r w:rsidRPr="00AD0193">
        <w:t>Problemas</w:t>
      </w:r>
      <w:proofErr w:type="spellEnd"/>
      <w:r w:rsidRPr="00AD0193">
        <w:t xml:space="preserve"> </w:t>
      </w:r>
      <w:proofErr w:type="spellStart"/>
      <w:r w:rsidRPr="00AD0193">
        <w:t>Estadounidenses</w:t>
      </w:r>
      <w:proofErr w:type="spellEnd"/>
      <w:r w:rsidRPr="00AD0193">
        <w:t xml:space="preserve"> de </w:t>
      </w:r>
      <w:proofErr w:type="spellStart"/>
      <w:r w:rsidRPr="00AD0193">
        <w:t>Defensa</w:t>
      </w:r>
      <w:proofErr w:type="spellEnd"/>
      <w:r w:rsidRPr="00AD0193">
        <w:t xml:space="preserve"> Penal, </w:t>
      </w:r>
      <w:proofErr w:type="spellStart"/>
      <w:r w:rsidRPr="00AD0193">
        <w:t>Específicamente</w:t>
      </w:r>
      <w:proofErr w:type="spellEnd"/>
      <w:r w:rsidRPr="00AD0193">
        <w:t xml:space="preserve"> la </w:t>
      </w:r>
      <w:proofErr w:type="spellStart"/>
      <w:r w:rsidRPr="00AD0193">
        <w:t>Representación</w:t>
      </w:r>
      <w:proofErr w:type="spellEnd"/>
      <w:r w:rsidRPr="00AD0193">
        <w:t xml:space="preserve"> </w:t>
      </w:r>
      <w:proofErr w:type="spellStart"/>
      <w:r w:rsidRPr="00AD0193">
        <w:t>en</w:t>
      </w:r>
      <w:proofErr w:type="spellEnd"/>
      <w:r w:rsidRPr="00AD0193">
        <w:t xml:space="preserve"> un </w:t>
      </w:r>
      <w:proofErr w:type="spellStart"/>
      <w:r w:rsidRPr="00AD0193">
        <w:t>Escenario</w:t>
      </w:r>
      <w:proofErr w:type="spellEnd"/>
      <w:r w:rsidRPr="00AD0193">
        <w:t xml:space="preserve"> del Defensor Público (Issues in Indigent Criminal Defense in the United States)”  </w:t>
      </w:r>
    </w:p>
    <w:p w14:paraId="01F6725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668C79C5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University of Havana Department of Law, Havana, Cuba, March 28, 2013: “Alternatives to Incarceration in Cuba and the United States” (presentation given to Cuban law professors, law students, and judges)</w:t>
      </w:r>
    </w:p>
    <w:p w14:paraId="36286D6F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7FB174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Washington and Lee Law Review Symposium, Lexington, Virginia, November 8-9, 2012: “</w:t>
      </w:r>
      <w:r w:rsidRPr="00AD0193">
        <w:rPr>
          <w:i/>
        </w:rPr>
        <w:t>Gideon</w:t>
      </w:r>
      <w:r w:rsidRPr="00AD0193">
        <w:t xml:space="preserve"> at 50: Reassessing the Right to Counsel”</w:t>
      </w:r>
    </w:p>
    <w:p w14:paraId="06B83A5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64A1C1C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Society of American Law Teachers (SALT) Teaching Conference, Baltimore, Maryland, October 5-6, 2012: “Race and the Criminal Justice System: Harmonizing Clinical and Doctrinal Teaching to Advance Social Justice”</w:t>
      </w:r>
    </w:p>
    <w:p w14:paraId="2C943B1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DAC0A5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Southeastern Association of Law </w:t>
      </w:r>
      <w:proofErr w:type="spellStart"/>
      <w:r w:rsidRPr="00AD0193">
        <w:t>Schools</w:t>
      </w:r>
      <w:proofErr w:type="spellEnd"/>
      <w:r w:rsidRPr="00AD0193">
        <w:t xml:space="preserve"> Annual Meeting, Amelia Island, Florida, July 30-August 3, 2012: “Teaching Race, Discretion, and Implicit Bias in the Criminal Justice System”</w:t>
      </w:r>
    </w:p>
    <w:p w14:paraId="5C14B64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21A13DAD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Clinical Conference, Los Angeles, California, April 30-May 4, 2012: “Teaching Investigating/Investigating Teaching: Ideas on Developing Persuasive Fact Analysis Techniques for Law Students”</w:t>
      </w:r>
    </w:p>
    <w:p w14:paraId="41C7C9B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2891A62E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University of Cincinnati School of Law Faculty Workshop, Cincinnati, Ohio, February 17, 2012: “Beyond ‘Life’ and ‘Liberty’: The Evolving Right to Counsel”</w:t>
      </w:r>
    </w:p>
    <w:p w14:paraId="76A0F77E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1843933D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proofErr w:type="spellStart"/>
      <w:r w:rsidRPr="00AD0193">
        <w:t>ClassCrits</w:t>
      </w:r>
      <w:proofErr w:type="spellEnd"/>
      <w:r w:rsidRPr="00AD0193">
        <w:t xml:space="preserve"> IV: Criminalizing Economic Inequality, American University Washington College of Law, Washington, D.C., September 23-24, 2011: “’Petty Offenses,’ ‘Minor Convictions,’ and Other Extinct Creatures: The Right to Counsel in a Changing Context”</w:t>
      </w:r>
    </w:p>
    <w:p w14:paraId="7374456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E96793F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Conference on the Future of the Law School Curriculum, Seattle, Washington, June 14, 2011: “Criminal Clinics 2.0: Advantages and Drawbacks to Broadening the Traditional Model”</w:t>
      </w:r>
    </w:p>
    <w:p w14:paraId="7DB64C0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58EFF0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Bar Association Ethics Roundtable, Washington and Lee University School of Law, Lexington, Virginia, November 19, 2010</w:t>
      </w:r>
    </w:p>
    <w:p w14:paraId="69DABE2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 </w:t>
      </w:r>
    </w:p>
    <w:p w14:paraId="07BCEB3B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Southeastern Association of Law </w:t>
      </w:r>
      <w:proofErr w:type="spellStart"/>
      <w:r w:rsidRPr="00AD0193">
        <w:t>Schools</w:t>
      </w:r>
      <w:proofErr w:type="spellEnd"/>
      <w:r w:rsidRPr="00AD0193">
        <w:t xml:space="preserve"> Annual Meeting, Palm Beach Florida, July 30-August 4, 2010: “Through the Looking Glass: Analyzing an Ethics Lesson Through Four Modes of Teaching”</w:t>
      </w:r>
    </w:p>
    <w:p w14:paraId="7598F7D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0869094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Commentator, Prosecutorial Power: A Transnational Workshop, Washington and Lee University School of Law, Lexington, Virginia, April 1-2, 2010</w:t>
      </w:r>
    </w:p>
    <w:p w14:paraId="4095297B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/>
          <w:bCs/>
          <w:u w:val="single"/>
        </w:rPr>
      </w:pPr>
    </w:p>
    <w:p w14:paraId="35651ADE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Cs/>
        </w:rPr>
      </w:pPr>
      <w:r>
        <w:rPr>
          <w:b/>
          <w:bCs/>
          <w:u w:val="single"/>
        </w:rPr>
        <w:t>UNIVERSITY AND LAW SCHOOL S</w:t>
      </w:r>
      <w:r w:rsidRPr="00AD0193">
        <w:rPr>
          <w:b/>
          <w:bCs/>
          <w:u w:val="single"/>
        </w:rPr>
        <w:t>ERVICE</w:t>
      </w:r>
    </w:p>
    <w:p w14:paraId="02C47F8F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Cs/>
        </w:rPr>
      </w:pPr>
    </w:p>
    <w:p w14:paraId="7E624FC0" w14:textId="00BEB32F" w:rsidR="00E63E6E" w:rsidRDefault="00E63E6E" w:rsidP="001F22DA">
      <w:pPr>
        <w:widowControl/>
        <w:rPr>
          <w:bCs/>
        </w:rPr>
      </w:pPr>
      <w:r>
        <w:rPr>
          <w:bCs/>
        </w:rPr>
        <w:t>Committee Assignment at Rutgers:</w:t>
      </w:r>
    </w:p>
    <w:p w14:paraId="49FF3F71" w14:textId="6AF7A334" w:rsidR="00E63E6E" w:rsidRDefault="00E63E6E" w:rsidP="001F22DA">
      <w:pPr>
        <w:widowControl/>
        <w:rPr>
          <w:bCs/>
        </w:rPr>
      </w:pPr>
      <w:r>
        <w:rPr>
          <w:bCs/>
        </w:rPr>
        <w:tab/>
        <w:t>Intellectual Life Committee (2023-present)</w:t>
      </w:r>
    </w:p>
    <w:p w14:paraId="6B2DB0D5" w14:textId="77777777" w:rsidR="00E63E6E" w:rsidRDefault="00E63E6E" w:rsidP="001F22DA">
      <w:pPr>
        <w:widowControl/>
        <w:rPr>
          <w:bCs/>
        </w:rPr>
      </w:pPr>
    </w:p>
    <w:p w14:paraId="475E3A4F" w14:textId="1C9A6BFE" w:rsidR="001F22DA" w:rsidRPr="00AD0193" w:rsidRDefault="001F22DA" w:rsidP="001F22DA">
      <w:pPr>
        <w:widowControl/>
        <w:rPr>
          <w:bCs/>
        </w:rPr>
      </w:pPr>
      <w:r w:rsidRPr="00AD0193">
        <w:rPr>
          <w:bCs/>
        </w:rPr>
        <w:t>Committee Assignments</w:t>
      </w:r>
      <w:r w:rsidR="00E63E6E">
        <w:rPr>
          <w:bCs/>
        </w:rPr>
        <w:t xml:space="preserve"> at Washington and Lee</w:t>
      </w:r>
      <w:r w:rsidRPr="00AD0193">
        <w:rPr>
          <w:bCs/>
        </w:rPr>
        <w:t xml:space="preserve">: </w:t>
      </w:r>
    </w:p>
    <w:p w14:paraId="04EFCCBC" w14:textId="1AC0963A" w:rsidR="001F22DA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Experiential Education (chair</w:t>
      </w:r>
      <w:r w:rsidR="0029166C">
        <w:rPr>
          <w:bCs/>
        </w:rPr>
        <w:t>:</w:t>
      </w:r>
      <w:r w:rsidRPr="00AD0193">
        <w:rPr>
          <w:bCs/>
        </w:rPr>
        <w:t xml:space="preserve"> 2016-</w:t>
      </w:r>
      <w:r w:rsidR="00610412">
        <w:rPr>
          <w:bCs/>
        </w:rPr>
        <w:t>2023</w:t>
      </w:r>
      <w:r w:rsidRPr="00AD0193">
        <w:rPr>
          <w:bCs/>
        </w:rPr>
        <w:t>)</w:t>
      </w:r>
    </w:p>
    <w:p w14:paraId="7E8DFF37" w14:textId="77777777" w:rsidR="003505DA" w:rsidRDefault="003505DA" w:rsidP="003505DA">
      <w:pPr>
        <w:widowControl/>
        <w:ind w:firstLine="720"/>
        <w:rPr>
          <w:bCs/>
        </w:rPr>
      </w:pPr>
      <w:r>
        <w:rPr>
          <w:bCs/>
        </w:rPr>
        <w:t xml:space="preserve">Sydney and Frances Lewis </w:t>
      </w:r>
      <w:r w:rsidRPr="00AD0193">
        <w:rPr>
          <w:bCs/>
        </w:rPr>
        <w:t>Law Center (2012-2013</w:t>
      </w:r>
      <w:r>
        <w:rPr>
          <w:bCs/>
        </w:rPr>
        <w:t>, 2021-2023</w:t>
      </w:r>
      <w:r w:rsidRPr="00AD0193">
        <w:rPr>
          <w:bCs/>
        </w:rPr>
        <w:t>)</w:t>
      </w:r>
    </w:p>
    <w:p w14:paraId="2884E6A7" w14:textId="2976071B" w:rsidR="00835A59" w:rsidRDefault="00835A59" w:rsidP="001F22DA">
      <w:pPr>
        <w:widowControl/>
        <w:ind w:firstLine="720"/>
        <w:rPr>
          <w:bCs/>
        </w:rPr>
      </w:pPr>
      <w:r>
        <w:rPr>
          <w:bCs/>
        </w:rPr>
        <w:t>Mudd Center for Ethics Advisory Board (2022-202</w:t>
      </w:r>
      <w:r w:rsidR="00BD4E29">
        <w:rPr>
          <w:bCs/>
        </w:rPr>
        <w:t>3</w:t>
      </w:r>
      <w:r>
        <w:rPr>
          <w:bCs/>
        </w:rPr>
        <w:t>)</w:t>
      </w:r>
    </w:p>
    <w:p w14:paraId="0D91704F" w14:textId="55829608" w:rsidR="001F22DA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Shepherd Poverty Program Advisory Committee (2010-14, 2015-</w:t>
      </w:r>
      <w:r w:rsidR="00E63E6E">
        <w:rPr>
          <w:bCs/>
        </w:rPr>
        <w:t>2023</w:t>
      </w:r>
      <w:r w:rsidRPr="00AD0193">
        <w:rPr>
          <w:bCs/>
        </w:rPr>
        <w:t>)</w:t>
      </w:r>
    </w:p>
    <w:p w14:paraId="1F8E3FCC" w14:textId="77777777" w:rsidR="0029166C" w:rsidRPr="00AD0193" w:rsidRDefault="0029166C" w:rsidP="0029166C">
      <w:pPr>
        <w:widowControl/>
        <w:ind w:firstLine="720"/>
        <w:rPr>
          <w:bCs/>
        </w:rPr>
      </w:pPr>
      <w:r>
        <w:rPr>
          <w:bCs/>
        </w:rPr>
        <w:t xml:space="preserve">Various </w:t>
      </w:r>
      <w:r w:rsidRPr="00AD0193">
        <w:rPr>
          <w:bCs/>
        </w:rPr>
        <w:t>Tenure and Promotion Committee</w:t>
      </w:r>
      <w:r>
        <w:rPr>
          <w:bCs/>
        </w:rPr>
        <w:t>s</w:t>
      </w:r>
      <w:r w:rsidRPr="00AD0193">
        <w:rPr>
          <w:bCs/>
        </w:rPr>
        <w:t xml:space="preserve"> (2013-</w:t>
      </w:r>
      <w:r>
        <w:rPr>
          <w:bCs/>
        </w:rPr>
        <w:t>present</w:t>
      </w:r>
      <w:r w:rsidRPr="00AD0193">
        <w:rPr>
          <w:bCs/>
        </w:rPr>
        <w:t>) (chair: 2015-2016</w:t>
      </w:r>
      <w:r w:rsidR="004C79BC">
        <w:rPr>
          <w:bCs/>
        </w:rPr>
        <w:t>, 2021-22</w:t>
      </w:r>
      <w:r w:rsidRPr="00AD0193">
        <w:rPr>
          <w:bCs/>
        </w:rPr>
        <w:t>)</w:t>
      </w:r>
    </w:p>
    <w:p w14:paraId="34A77902" w14:textId="77777777" w:rsidR="00835A59" w:rsidRDefault="00835A59" w:rsidP="003538B8">
      <w:pPr>
        <w:widowControl/>
        <w:ind w:firstLine="720"/>
        <w:rPr>
          <w:bCs/>
        </w:rPr>
      </w:pPr>
      <w:r w:rsidRPr="00AD0193">
        <w:rPr>
          <w:bCs/>
        </w:rPr>
        <w:t>Faculty Appointments (2012-2013</w:t>
      </w:r>
      <w:r>
        <w:rPr>
          <w:bCs/>
        </w:rPr>
        <w:t xml:space="preserve"> 2020-2022, chair: 2020-2022</w:t>
      </w:r>
      <w:r w:rsidRPr="00AD0193">
        <w:rPr>
          <w:bCs/>
        </w:rPr>
        <w:t>)</w:t>
      </w:r>
    </w:p>
    <w:p w14:paraId="17DA05B0" w14:textId="77777777" w:rsidR="003505DA" w:rsidRDefault="003505DA" w:rsidP="003505DA">
      <w:pPr>
        <w:widowControl/>
        <w:ind w:firstLine="720"/>
        <w:rPr>
          <w:bCs/>
        </w:rPr>
      </w:pPr>
      <w:r>
        <w:rPr>
          <w:bCs/>
        </w:rPr>
        <w:t>Faculty Representative to the Board of Trustees (2019-2021)</w:t>
      </w:r>
    </w:p>
    <w:p w14:paraId="2219011D" w14:textId="77777777" w:rsidR="00835A59" w:rsidRDefault="00835A59" w:rsidP="00835A59">
      <w:pPr>
        <w:widowControl/>
        <w:ind w:firstLine="720"/>
        <w:rPr>
          <w:bCs/>
        </w:rPr>
      </w:pPr>
      <w:r>
        <w:rPr>
          <w:bCs/>
        </w:rPr>
        <w:t>Faculty Affairs (2018-2022)</w:t>
      </w:r>
    </w:p>
    <w:p w14:paraId="344C76A6" w14:textId="77777777" w:rsidR="0029166C" w:rsidRPr="00AD0193" w:rsidRDefault="0029166C" w:rsidP="0029166C">
      <w:pPr>
        <w:widowControl/>
        <w:ind w:firstLine="720"/>
        <w:rPr>
          <w:bCs/>
        </w:rPr>
      </w:pPr>
      <w:r>
        <w:rPr>
          <w:bCs/>
        </w:rPr>
        <w:t xml:space="preserve">Clerkship </w:t>
      </w:r>
      <w:r w:rsidRPr="00AD0193">
        <w:rPr>
          <w:bCs/>
        </w:rPr>
        <w:t>(2008-14</w:t>
      </w:r>
      <w:r>
        <w:rPr>
          <w:bCs/>
        </w:rPr>
        <w:t>, 2018-2020</w:t>
      </w:r>
      <w:r w:rsidRPr="00AD0193">
        <w:rPr>
          <w:bCs/>
        </w:rPr>
        <w:t>)</w:t>
      </w:r>
    </w:p>
    <w:p w14:paraId="74709239" w14:textId="77777777" w:rsidR="001F22DA" w:rsidRDefault="001F22DA" w:rsidP="001F22DA">
      <w:pPr>
        <w:widowControl/>
        <w:ind w:firstLine="720"/>
        <w:rPr>
          <w:bCs/>
        </w:rPr>
      </w:pPr>
      <w:r>
        <w:rPr>
          <w:bCs/>
        </w:rPr>
        <w:t>University Advisory (2018)</w:t>
      </w:r>
    </w:p>
    <w:p w14:paraId="1DA67F55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 xml:space="preserve">Educational Planning and Curriculum </w:t>
      </w:r>
      <w:r>
        <w:rPr>
          <w:bCs/>
        </w:rPr>
        <w:t>(2011-14, 2015-2018</w:t>
      </w:r>
      <w:r w:rsidRPr="00AD0193">
        <w:rPr>
          <w:bCs/>
        </w:rPr>
        <w:t>)</w:t>
      </w:r>
    </w:p>
    <w:p w14:paraId="176FA5A4" w14:textId="77777777" w:rsidR="001F22DA" w:rsidRPr="00AD0193" w:rsidRDefault="001F22DA" w:rsidP="001F22DA">
      <w:pPr>
        <w:widowControl/>
        <w:ind w:firstLine="720"/>
        <w:rPr>
          <w:bCs/>
        </w:rPr>
      </w:pPr>
      <w:r>
        <w:rPr>
          <w:bCs/>
        </w:rPr>
        <w:t>Shepherd Poverty Program Strategic Planning Steering Committee (2017-2018)</w:t>
      </w:r>
    </w:p>
    <w:p w14:paraId="31323C2D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Sustainable Commer</w:t>
      </w:r>
      <w:r>
        <w:rPr>
          <w:bCs/>
        </w:rPr>
        <w:t>ce Minor (2017-2018</w:t>
      </w:r>
      <w:r w:rsidRPr="00AD0193">
        <w:rPr>
          <w:bCs/>
        </w:rPr>
        <w:t>)</w:t>
      </w:r>
    </w:p>
    <w:p w14:paraId="6F3B5BA4" w14:textId="77777777" w:rsidR="001F22DA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University Board o</w:t>
      </w:r>
      <w:r>
        <w:rPr>
          <w:bCs/>
        </w:rPr>
        <w:t>f Appeals (2011-13, 2017-2018</w:t>
      </w:r>
      <w:r w:rsidRPr="00AD0193">
        <w:rPr>
          <w:bCs/>
        </w:rPr>
        <w:t>)</w:t>
      </w:r>
    </w:p>
    <w:p w14:paraId="5337A5DA" w14:textId="77777777" w:rsidR="003505DA" w:rsidRPr="00AD0193" w:rsidRDefault="003505DA" w:rsidP="003505DA">
      <w:pPr>
        <w:widowControl/>
        <w:ind w:firstLine="720"/>
        <w:rPr>
          <w:bCs/>
        </w:rPr>
      </w:pPr>
      <w:r w:rsidRPr="00AD0193">
        <w:rPr>
          <w:bCs/>
        </w:rPr>
        <w:t>Clinical Programs (2008-14) (chair: 2015-2016)</w:t>
      </w:r>
    </w:p>
    <w:p w14:paraId="18E27F07" w14:textId="77777777" w:rsidR="003505DA" w:rsidRPr="00AD0193" w:rsidRDefault="003505DA" w:rsidP="003505DA">
      <w:pPr>
        <w:widowControl/>
        <w:ind w:firstLine="720"/>
        <w:rPr>
          <w:bCs/>
        </w:rPr>
      </w:pPr>
      <w:r w:rsidRPr="00AD0193">
        <w:rPr>
          <w:bCs/>
        </w:rPr>
        <w:t>Student-Faculty Hearing Board (2015-2016)</w:t>
      </w:r>
    </w:p>
    <w:p w14:paraId="442FF96C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Planning Committee, Mudd Center for Ethics “Race and Justice in America” (2013-14)</w:t>
      </w:r>
    </w:p>
    <w:p w14:paraId="7F8081D1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/>
          <w:bCs/>
          <w:u w:val="single"/>
        </w:rPr>
      </w:pPr>
    </w:p>
    <w:p w14:paraId="00012A1D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/>
          <w:bCs/>
          <w:u w:val="single"/>
        </w:rPr>
      </w:pPr>
      <w:r w:rsidRPr="00AD0193">
        <w:rPr>
          <w:b/>
          <w:bCs/>
          <w:u w:val="single"/>
        </w:rPr>
        <w:t>PROFESSIONAL MEMBERSHIPS</w:t>
      </w:r>
    </w:p>
    <w:p w14:paraId="47B93F53" w14:textId="77777777" w:rsidR="001F22DA" w:rsidRPr="00AD0193" w:rsidRDefault="001F22DA" w:rsidP="001F22DA">
      <w:pPr>
        <w:widowControl/>
        <w:tabs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</w:rPr>
      </w:pPr>
    </w:p>
    <w:p w14:paraId="4A3EFF85" w14:textId="2ECBD9A3" w:rsidR="003C7A37" w:rsidRDefault="00C1246F" w:rsidP="00C1246F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</w:rPr>
        <w:t>Am</w:t>
      </w:r>
      <w:r w:rsidR="003C7A37">
        <w:rPr>
          <w:bCs/>
        </w:rPr>
        <w:t>erican Bar Association Working Group on Building Public Trust in the American Justice System</w:t>
      </w:r>
      <w:r w:rsidR="0057038B">
        <w:rPr>
          <w:bCs/>
        </w:rPr>
        <w:t xml:space="preserve"> (co-chair, 2023-present)</w:t>
      </w:r>
    </w:p>
    <w:p w14:paraId="649DD598" w14:textId="77777777" w:rsidR="003C7A37" w:rsidRPr="00AD0193" w:rsidRDefault="003C7A37" w:rsidP="003C7A37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</w:rPr>
        <w:t>Mentor, American Association of Law Schools Clinicians Helping Hands Mentoring Program</w:t>
      </w:r>
    </w:p>
    <w:p w14:paraId="16181DA2" w14:textId="77777777" w:rsidR="003C7A37" w:rsidRPr="00AD0193" w:rsidRDefault="003C7A37" w:rsidP="001F22DA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</w:p>
    <w:p w14:paraId="36359B88" w14:textId="77777777" w:rsidR="001F22DA" w:rsidRPr="00AD0193" w:rsidRDefault="001F22DA" w:rsidP="001F22DA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Virginia Bar</w:t>
      </w:r>
    </w:p>
    <w:p w14:paraId="419C756A" w14:textId="77777777" w:rsidR="001F22DA" w:rsidRPr="00AD0193" w:rsidRDefault="001F22DA" w:rsidP="001F22DA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District of Columbia Bar</w:t>
      </w:r>
    </w:p>
    <w:p w14:paraId="2A514883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Clinical Legal Education Association</w:t>
      </w:r>
    </w:p>
    <w:p w14:paraId="0B579DBD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American Bar Association</w:t>
      </w:r>
    </w:p>
    <w:p w14:paraId="3DEB2CF4" w14:textId="77777777" w:rsidR="00F473A8" w:rsidRPr="00AD0193" w:rsidRDefault="00F473A8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>
        <w:rPr>
          <w:bCs/>
        </w:rPr>
        <w:t>Law and Society Association</w:t>
      </w:r>
    </w:p>
    <w:p w14:paraId="02285241" w14:textId="77777777" w:rsidR="001F22DA" w:rsidRPr="00AD0193" w:rsidRDefault="001F22DA" w:rsidP="001F22DA">
      <w:pPr>
        <w:keepNext/>
        <w:keepLines/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-13" w:right="-18"/>
        <w:rPr>
          <w:b/>
          <w:bCs/>
          <w:u w:val="single"/>
        </w:rPr>
      </w:pPr>
    </w:p>
    <w:p w14:paraId="5FE83146" w14:textId="77777777" w:rsidR="001F22DA" w:rsidRPr="00AD0193" w:rsidRDefault="001F22DA" w:rsidP="001F22DA">
      <w:pPr>
        <w:keepNext/>
        <w:keepLines/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-13" w:right="-18"/>
        <w:rPr>
          <w:b/>
          <w:bCs/>
          <w:u w:val="single"/>
        </w:rPr>
      </w:pPr>
      <w:r w:rsidRPr="00AD0193">
        <w:rPr>
          <w:b/>
          <w:bCs/>
          <w:u w:val="single"/>
        </w:rPr>
        <w:t>LANGUAGE</w:t>
      </w:r>
    </w:p>
    <w:p w14:paraId="69B723F8" w14:textId="77777777" w:rsidR="001F22DA" w:rsidRPr="00AD0193" w:rsidRDefault="001F22DA" w:rsidP="001F22DA">
      <w:pPr>
        <w:pStyle w:val="Heading3"/>
        <w:keepNext/>
        <w:keepLines/>
        <w:widowControl/>
        <w:tabs>
          <w:tab w:val="clear" w:pos="18"/>
          <w:tab w:val="clear" w:pos="738"/>
          <w:tab w:val="clear" w:pos="1458"/>
          <w:tab w:val="clear" w:pos="2178"/>
          <w:tab w:val="clear" w:pos="2898"/>
          <w:tab w:val="clear" w:pos="3618"/>
          <w:tab w:val="clear" w:pos="4338"/>
          <w:tab w:val="clear" w:pos="5058"/>
          <w:tab w:val="clear" w:pos="5778"/>
          <w:tab w:val="clear" w:pos="6498"/>
          <w:tab w:val="clear" w:pos="7218"/>
          <w:tab w:val="clear" w:pos="7938"/>
          <w:tab w:val="clear" w:pos="8658"/>
          <w:tab w:val="clear" w:pos="9378"/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-13"/>
        <w:rPr>
          <w:rFonts w:ascii="Times New Roman" w:hAnsi="Times New Roman" w:cs="Times New Roman"/>
          <w:sz w:val="24"/>
          <w:szCs w:val="24"/>
          <w:u w:val="none"/>
        </w:rPr>
      </w:pPr>
    </w:p>
    <w:p w14:paraId="31EBD442" w14:textId="77777777" w:rsidR="001F22DA" w:rsidRPr="003228B0" w:rsidRDefault="001F22DA" w:rsidP="003228B0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fldChar w:fldCharType="begin"/>
      </w:r>
      <w:r w:rsidRPr="00AD0193">
        <w:instrText>tc \l3 "</w:instrText>
      </w:r>
      <w:r w:rsidRPr="00AD0193">
        <w:fldChar w:fldCharType="end"/>
      </w:r>
      <w:r w:rsidR="0097590B">
        <w:rPr>
          <w:bCs/>
        </w:rPr>
        <w:t>Profici</w:t>
      </w:r>
      <w:r w:rsidRPr="00AD0193">
        <w:rPr>
          <w:bCs/>
        </w:rPr>
        <w:t xml:space="preserve">ent in Spanish </w:t>
      </w:r>
    </w:p>
    <w:sectPr w:rsidR="001F22DA" w:rsidRPr="003228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01C94" w14:textId="77777777" w:rsidR="000B7214" w:rsidRDefault="000B7214" w:rsidP="00CB7172">
      <w:r>
        <w:separator/>
      </w:r>
    </w:p>
  </w:endnote>
  <w:endnote w:type="continuationSeparator" w:id="0">
    <w:p w14:paraId="64342A42" w14:textId="77777777" w:rsidR="000B7214" w:rsidRDefault="000B7214" w:rsidP="00C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812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F7C10" w14:textId="77777777" w:rsidR="00CB7172" w:rsidRDefault="00CB71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57F1" w14:textId="77777777" w:rsidR="00CB7172" w:rsidRDefault="00CB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215C" w14:textId="77777777" w:rsidR="000B7214" w:rsidRDefault="000B7214" w:rsidP="00CB7172">
      <w:r>
        <w:separator/>
      </w:r>
    </w:p>
  </w:footnote>
  <w:footnote w:type="continuationSeparator" w:id="0">
    <w:p w14:paraId="38300B88" w14:textId="77777777" w:rsidR="000B7214" w:rsidRDefault="000B7214" w:rsidP="00CB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DA"/>
    <w:rsid w:val="000225C6"/>
    <w:rsid w:val="000870AA"/>
    <w:rsid w:val="000B7214"/>
    <w:rsid w:val="00110EFF"/>
    <w:rsid w:val="0012020D"/>
    <w:rsid w:val="00140507"/>
    <w:rsid w:val="0019467B"/>
    <w:rsid w:val="001F22DA"/>
    <w:rsid w:val="002873BE"/>
    <w:rsid w:val="0029166C"/>
    <w:rsid w:val="002B101C"/>
    <w:rsid w:val="002B42C7"/>
    <w:rsid w:val="003070C1"/>
    <w:rsid w:val="003225EB"/>
    <w:rsid w:val="003228B0"/>
    <w:rsid w:val="00322EA5"/>
    <w:rsid w:val="0034069E"/>
    <w:rsid w:val="003505DA"/>
    <w:rsid w:val="003538B8"/>
    <w:rsid w:val="00364A56"/>
    <w:rsid w:val="003B24A3"/>
    <w:rsid w:val="003C7A37"/>
    <w:rsid w:val="003E4DC3"/>
    <w:rsid w:val="00443055"/>
    <w:rsid w:val="00466D5C"/>
    <w:rsid w:val="00487A40"/>
    <w:rsid w:val="004C250C"/>
    <w:rsid w:val="004C79BC"/>
    <w:rsid w:val="004E54C4"/>
    <w:rsid w:val="00524726"/>
    <w:rsid w:val="00540CDD"/>
    <w:rsid w:val="0057038B"/>
    <w:rsid w:val="00575E3A"/>
    <w:rsid w:val="0058254C"/>
    <w:rsid w:val="005B2A99"/>
    <w:rsid w:val="00610412"/>
    <w:rsid w:val="006A2593"/>
    <w:rsid w:val="006E27B9"/>
    <w:rsid w:val="008110DC"/>
    <w:rsid w:val="00835A59"/>
    <w:rsid w:val="008473A2"/>
    <w:rsid w:val="00895074"/>
    <w:rsid w:val="00895D4E"/>
    <w:rsid w:val="008B5BAB"/>
    <w:rsid w:val="008C7BF8"/>
    <w:rsid w:val="00900245"/>
    <w:rsid w:val="0097590B"/>
    <w:rsid w:val="00A465A5"/>
    <w:rsid w:val="00A8076F"/>
    <w:rsid w:val="00AD31C9"/>
    <w:rsid w:val="00AE7895"/>
    <w:rsid w:val="00AF7348"/>
    <w:rsid w:val="00B20E22"/>
    <w:rsid w:val="00BA1F2A"/>
    <w:rsid w:val="00BD4E29"/>
    <w:rsid w:val="00C03E0B"/>
    <w:rsid w:val="00C1246F"/>
    <w:rsid w:val="00CB43A7"/>
    <w:rsid w:val="00CB7172"/>
    <w:rsid w:val="00D14F99"/>
    <w:rsid w:val="00D445A4"/>
    <w:rsid w:val="00D537D3"/>
    <w:rsid w:val="00D74EF1"/>
    <w:rsid w:val="00D819EF"/>
    <w:rsid w:val="00D958E1"/>
    <w:rsid w:val="00DD21D6"/>
    <w:rsid w:val="00E21267"/>
    <w:rsid w:val="00E63E6E"/>
    <w:rsid w:val="00EE1500"/>
    <w:rsid w:val="00F473A8"/>
    <w:rsid w:val="00F8257B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3B8E"/>
  <w15:chartTrackingRefBased/>
  <w15:docId w15:val="{8F539435-E270-4308-86F5-8F46D08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22DA"/>
    <w:pPr>
      <w:tabs>
        <w:tab w:val="left" w:pos="18"/>
        <w:tab w:val="left" w:pos="738"/>
        <w:tab w:val="left" w:pos="1458"/>
        <w:tab w:val="left" w:pos="2178"/>
        <w:tab w:val="left" w:pos="2898"/>
        <w:tab w:val="left" w:pos="3618"/>
        <w:tab w:val="left" w:pos="4338"/>
        <w:tab w:val="left" w:pos="5058"/>
        <w:tab w:val="left" w:pos="5778"/>
        <w:tab w:val="left" w:pos="6498"/>
        <w:tab w:val="left" w:pos="7218"/>
        <w:tab w:val="left" w:pos="7938"/>
        <w:tab w:val="left" w:pos="8658"/>
        <w:tab w:val="left" w:pos="9378"/>
      </w:tabs>
      <w:ind w:left="-18" w:right="-18"/>
      <w:outlineLvl w:val="2"/>
    </w:pPr>
    <w:rPr>
      <w:rFonts w:ascii="Shruti" w:hAnsi="Shruti" w:cs="Shruti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22DA"/>
    <w:pPr>
      <w:jc w:val="center"/>
    </w:pPr>
    <w:rPr>
      <w:rFonts w:ascii="Shruti" w:hAnsi="Shruti" w:cs="Shrut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22DA"/>
    <w:rPr>
      <w:rFonts w:ascii="Shruti" w:eastAsia="Times New Roman" w:hAnsi="Shruti" w:cs="Shrut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22DA"/>
    <w:rPr>
      <w:rFonts w:ascii="Shruti" w:eastAsia="Times New Roman" w:hAnsi="Shruti" w:cs="Shruti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070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quest.org/anything-but-pet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hill.com/opinion/criminal-justice/4703221-scotus-should-heed-gorsuch-require-juries-for-petty-crim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and Lee University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J.D.</dc:creator>
  <cp:keywords/>
  <dc:description/>
  <cp:lastModifiedBy>J.d. King</cp:lastModifiedBy>
  <cp:revision>28</cp:revision>
  <cp:lastPrinted>2023-03-13T15:56:00Z</cp:lastPrinted>
  <dcterms:created xsi:type="dcterms:W3CDTF">2023-09-29T16:46:00Z</dcterms:created>
  <dcterms:modified xsi:type="dcterms:W3CDTF">2024-07-26T15:31:00Z</dcterms:modified>
</cp:coreProperties>
</file>