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02A941" w14:textId="77777777" w:rsidR="00D957DF" w:rsidRPr="000310F9" w:rsidRDefault="00D957DF" w:rsidP="00D957DF">
      <w:pPr>
        <w:spacing w:before="100" w:beforeAutospacing="1" w:after="100" w:afterAutospacing="1"/>
        <w:rPr>
          <w:rFonts w:ascii="Aparajita" w:hAnsi="Aparajita" w:cs="Aparajita"/>
          <w:b/>
          <w:sz w:val="32"/>
          <w:szCs w:val="32"/>
        </w:rPr>
      </w:pPr>
      <w:r w:rsidRPr="000310F9">
        <w:rPr>
          <w:rFonts w:ascii="Aparajita" w:hAnsi="Aparajita" w:cs="Aparajita"/>
          <w:b/>
          <w:sz w:val="32"/>
          <w:szCs w:val="32"/>
        </w:rPr>
        <w:t>Messa</w:t>
      </w:r>
      <w:r w:rsidR="008D7E83">
        <w:rPr>
          <w:rFonts w:ascii="Aparajita" w:hAnsi="Aparajita" w:cs="Aparajita"/>
          <w:b/>
          <w:sz w:val="32"/>
          <w:szCs w:val="32"/>
        </w:rPr>
        <w:t>ge to graduating class of 2019</w:t>
      </w:r>
      <w:r w:rsidRPr="000310F9">
        <w:rPr>
          <w:rFonts w:ascii="Aparajita" w:hAnsi="Aparajita" w:cs="Aparajita"/>
          <w:b/>
          <w:sz w:val="32"/>
          <w:szCs w:val="32"/>
        </w:rPr>
        <w:tab/>
      </w:r>
      <w:r w:rsidRPr="000310F9">
        <w:rPr>
          <w:rFonts w:ascii="Aparajita" w:hAnsi="Aparajita" w:cs="Aparajita"/>
          <w:b/>
          <w:sz w:val="32"/>
          <w:szCs w:val="32"/>
        </w:rPr>
        <w:tab/>
      </w:r>
      <w:r w:rsidRPr="000310F9">
        <w:rPr>
          <w:rFonts w:ascii="Aparajita" w:hAnsi="Aparajita" w:cs="Aparajita"/>
          <w:b/>
          <w:sz w:val="32"/>
          <w:szCs w:val="32"/>
        </w:rPr>
        <w:tab/>
      </w:r>
      <w:r w:rsidRPr="000310F9">
        <w:rPr>
          <w:rFonts w:ascii="Aparajita" w:hAnsi="Aparajita" w:cs="Aparajita"/>
          <w:b/>
          <w:sz w:val="32"/>
          <w:szCs w:val="32"/>
        </w:rPr>
        <w:tab/>
      </w:r>
    </w:p>
    <w:p w14:paraId="1E23FE7A" w14:textId="77777777" w:rsidR="00D957DF" w:rsidRPr="00E33C05" w:rsidRDefault="00D957DF" w:rsidP="00D957DF">
      <w:pPr>
        <w:rPr>
          <w:rFonts w:ascii="Aparajita" w:hAnsi="Aparajita" w:cs="Aparajita"/>
          <w:sz w:val="28"/>
          <w:szCs w:val="28"/>
        </w:rPr>
      </w:pPr>
      <w:r w:rsidRPr="00E33C05">
        <w:rPr>
          <w:rFonts w:ascii="Aparajita" w:hAnsi="Aparajita" w:cs="Aparajita"/>
          <w:sz w:val="28"/>
          <w:szCs w:val="28"/>
        </w:rPr>
        <w:t>Dear Graduating seniors:</w:t>
      </w:r>
    </w:p>
    <w:p w14:paraId="65E65C52" w14:textId="77777777" w:rsidR="00481E67" w:rsidRPr="00E33C05" w:rsidRDefault="00481E67" w:rsidP="00D957DF">
      <w:pPr>
        <w:rPr>
          <w:rFonts w:ascii="Aparajita" w:hAnsi="Aparajita" w:cs="Aparajita"/>
          <w:sz w:val="28"/>
          <w:szCs w:val="28"/>
        </w:rPr>
      </w:pPr>
    </w:p>
    <w:p w14:paraId="51709300" w14:textId="77777777" w:rsidR="00D957DF" w:rsidRPr="00E33C05" w:rsidRDefault="00D957DF" w:rsidP="00D957DF">
      <w:pPr>
        <w:rPr>
          <w:rFonts w:ascii="Aparajita" w:hAnsi="Aparajita" w:cs="Aparajita"/>
          <w:sz w:val="28"/>
          <w:szCs w:val="28"/>
        </w:rPr>
      </w:pPr>
      <w:r>
        <w:rPr>
          <w:rFonts w:ascii="Aparajita" w:hAnsi="Aparajita" w:cs="Aparajita"/>
          <w:sz w:val="28"/>
          <w:szCs w:val="28"/>
        </w:rPr>
        <w:t>If you are unsure if you have completed all the graduation requirements, please r</w:t>
      </w:r>
      <w:r w:rsidR="00481E67">
        <w:rPr>
          <w:rFonts w:ascii="Aparajita" w:hAnsi="Aparajita" w:cs="Aparajita"/>
          <w:sz w:val="28"/>
          <w:szCs w:val="28"/>
        </w:rPr>
        <w:t xml:space="preserve">eview the </w:t>
      </w:r>
      <w:r>
        <w:rPr>
          <w:rFonts w:ascii="Aparajita" w:hAnsi="Aparajita" w:cs="Aparajita"/>
          <w:sz w:val="28"/>
          <w:szCs w:val="28"/>
        </w:rPr>
        <w:t xml:space="preserve">graduation </w:t>
      </w:r>
      <w:r w:rsidRPr="00E33C05">
        <w:rPr>
          <w:rFonts w:ascii="Aparajita" w:hAnsi="Aparajita" w:cs="Aparajita"/>
          <w:sz w:val="28"/>
          <w:szCs w:val="28"/>
        </w:rPr>
        <w:t xml:space="preserve">checklist at:  </w:t>
      </w:r>
      <w:r w:rsidR="008D7E83" w:rsidRPr="008D7E83">
        <w:rPr>
          <w:rStyle w:val="Hyperlink"/>
          <w:rFonts w:ascii="Aparajita" w:hAnsi="Aparajita" w:cs="Aparajita"/>
          <w:sz w:val="28"/>
          <w:szCs w:val="28"/>
        </w:rPr>
        <w:t>https://law.rutgers.edu/sites/law/files/Graduation_Checklist_2017-2.pdf</w:t>
      </w:r>
    </w:p>
    <w:p w14:paraId="66C43F57" w14:textId="77777777" w:rsidR="00D957DF" w:rsidRPr="00E33C05" w:rsidRDefault="00D957DF" w:rsidP="00D957DF">
      <w:pPr>
        <w:spacing w:before="100" w:beforeAutospacing="1" w:after="100" w:afterAutospacing="1"/>
        <w:rPr>
          <w:rFonts w:ascii="Aparajita" w:hAnsi="Aparajita" w:cs="Aparajita"/>
          <w:b/>
          <w:sz w:val="28"/>
          <w:szCs w:val="28"/>
        </w:rPr>
      </w:pPr>
      <w:r w:rsidRPr="00E33C05">
        <w:rPr>
          <w:rFonts w:ascii="Aparajita" w:hAnsi="Aparajita" w:cs="Aparajita"/>
          <w:b/>
          <w:sz w:val="28"/>
          <w:szCs w:val="28"/>
        </w:rPr>
        <w:t>Meetings to discuss the Bar exam and application questions:</w:t>
      </w:r>
    </w:p>
    <w:p w14:paraId="11BECC5E" w14:textId="77777777" w:rsidR="00D957DF" w:rsidRPr="00E33C05" w:rsidRDefault="008D7E83" w:rsidP="00D957DF">
      <w:pPr>
        <w:pStyle w:val="ListParagraph"/>
        <w:numPr>
          <w:ilvl w:val="0"/>
          <w:numId w:val="1"/>
        </w:numPr>
        <w:spacing w:before="100" w:beforeAutospacing="1" w:after="100" w:afterAutospacing="1"/>
        <w:rPr>
          <w:rFonts w:ascii="Aparajita" w:hAnsi="Aparajita" w:cs="Aparajita"/>
          <w:b/>
          <w:sz w:val="28"/>
          <w:szCs w:val="28"/>
        </w:rPr>
      </w:pPr>
      <w:r>
        <w:rPr>
          <w:rFonts w:ascii="Aparajita" w:hAnsi="Aparajita" w:cs="Aparajita"/>
          <w:b/>
          <w:sz w:val="28"/>
          <w:szCs w:val="28"/>
        </w:rPr>
        <w:t>Wednesday</w:t>
      </w:r>
      <w:r w:rsidR="00F8312C">
        <w:rPr>
          <w:rFonts w:ascii="Aparajita" w:hAnsi="Aparajita" w:cs="Aparajita"/>
          <w:b/>
          <w:sz w:val="28"/>
          <w:szCs w:val="28"/>
        </w:rPr>
        <w:t xml:space="preserve">, </w:t>
      </w:r>
      <w:r>
        <w:rPr>
          <w:rFonts w:ascii="Aparajita" w:hAnsi="Aparajita" w:cs="Aparajita"/>
          <w:b/>
          <w:sz w:val="28"/>
          <w:szCs w:val="28"/>
        </w:rPr>
        <w:t>February 13, 12:15 to 1:15</w:t>
      </w:r>
      <w:r w:rsidR="00D957DF" w:rsidRPr="00E33C05">
        <w:rPr>
          <w:rFonts w:ascii="Aparajita" w:hAnsi="Aparajita" w:cs="Aparajita"/>
          <w:b/>
          <w:sz w:val="28"/>
          <w:szCs w:val="28"/>
        </w:rPr>
        <w:t xml:space="preserve"> pm, Room</w:t>
      </w:r>
      <w:r w:rsidR="00D957DF">
        <w:rPr>
          <w:rFonts w:ascii="Aparajita" w:hAnsi="Aparajita" w:cs="Aparajita"/>
          <w:b/>
          <w:sz w:val="28"/>
          <w:szCs w:val="28"/>
        </w:rPr>
        <w:t xml:space="preserve"> </w:t>
      </w:r>
      <w:r>
        <w:rPr>
          <w:rFonts w:ascii="Aparajita" w:hAnsi="Aparajita" w:cs="Aparajita"/>
          <w:b/>
          <w:sz w:val="28"/>
          <w:szCs w:val="28"/>
        </w:rPr>
        <w:t>106</w:t>
      </w:r>
    </w:p>
    <w:p w14:paraId="5FB2EADE" w14:textId="77777777" w:rsidR="00481E67" w:rsidRDefault="008D7E83" w:rsidP="00481E67">
      <w:pPr>
        <w:pStyle w:val="ListParagraph"/>
        <w:spacing w:before="100" w:beforeAutospacing="1" w:after="100" w:afterAutospacing="1"/>
        <w:rPr>
          <w:rFonts w:ascii="Aparajita" w:hAnsi="Aparajita" w:cs="Aparajita"/>
          <w:sz w:val="28"/>
          <w:szCs w:val="28"/>
        </w:rPr>
      </w:pPr>
      <w:r>
        <w:rPr>
          <w:rFonts w:ascii="Aparajita" w:hAnsi="Aparajita" w:cs="Aparajita"/>
          <w:sz w:val="28"/>
          <w:szCs w:val="28"/>
        </w:rPr>
        <w:t xml:space="preserve">Meeting with </w:t>
      </w:r>
      <w:r w:rsidR="00481E67" w:rsidRPr="00481E67">
        <w:rPr>
          <w:rFonts w:ascii="Aparajita" w:hAnsi="Aparajita" w:cs="Aparajita"/>
          <w:sz w:val="28"/>
          <w:szCs w:val="28"/>
        </w:rPr>
        <w:t>Character &amp; Fi</w:t>
      </w:r>
      <w:r>
        <w:rPr>
          <w:rFonts w:ascii="Aparajita" w:hAnsi="Aparajita" w:cs="Aparajita"/>
          <w:sz w:val="28"/>
          <w:szCs w:val="28"/>
        </w:rPr>
        <w:t>tness representatives of the NJ Board of Bar Examiners</w:t>
      </w:r>
      <w:r w:rsidR="002851D2">
        <w:rPr>
          <w:rFonts w:ascii="Aparajita" w:hAnsi="Aparajita" w:cs="Aparajita"/>
          <w:sz w:val="28"/>
          <w:szCs w:val="28"/>
        </w:rPr>
        <w:t xml:space="preserve">. </w:t>
      </w:r>
      <w:r w:rsidR="00481E67" w:rsidRPr="00481E67">
        <w:rPr>
          <w:rFonts w:ascii="Aparajita" w:hAnsi="Aparajita" w:cs="Aparajita"/>
          <w:sz w:val="28"/>
          <w:szCs w:val="28"/>
        </w:rPr>
        <w:t>Please prepare for the meeting by reviewing the rest of this message</w:t>
      </w:r>
      <w:r w:rsidR="00481E67">
        <w:rPr>
          <w:rFonts w:ascii="Aparajita" w:hAnsi="Aparajita" w:cs="Aparajita"/>
          <w:sz w:val="28"/>
          <w:szCs w:val="28"/>
        </w:rPr>
        <w:t>.</w:t>
      </w:r>
    </w:p>
    <w:p w14:paraId="6DE933BE" w14:textId="77777777" w:rsidR="00D957DF" w:rsidRPr="00E33C05" w:rsidRDefault="00D957DF" w:rsidP="00D957DF">
      <w:pPr>
        <w:pStyle w:val="ListParagraph"/>
        <w:spacing w:before="100" w:beforeAutospacing="1" w:after="100" w:afterAutospacing="1"/>
        <w:rPr>
          <w:rFonts w:ascii="Aparajita" w:hAnsi="Aparajita" w:cs="Aparajita"/>
          <w:b/>
          <w:sz w:val="28"/>
          <w:szCs w:val="28"/>
        </w:rPr>
      </w:pPr>
    </w:p>
    <w:p w14:paraId="2672EBD9" w14:textId="77777777" w:rsidR="00D957DF" w:rsidRPr="00E33C05" w:rsidRDefault="00F8312C" w:rsidP="00D957DF">
      <w:pPr>
        <w:pStyle w:val="ListParagraph"/>
        <w:numPr>
          <w:ilvl w:val="0"/>
          <w:numId w:val="1"/>
        </w:numPr>
        <w:spacing w:before="100" w:beforeAutospacing="1" w:after="100" w:afterAutospacing="1"/>
        <w:rPr>
          <w:rFonts w:ascii="Aparajita" w:hAnsi="Aparajita" w:cs="Aparajita"/>
          <w:b/>
          <w:sz w:val="28"/>
          <w:szCs w:val="28"/>
        </w:rPr>
      </w:pPr>
      <w:r>
        <w:rPr>
          <w:rFonts w:ascii="Aparajita" w:hAnsi="Aparajita" w:cs="Aparajita"/>
          <w:b/>
          <w:sz w:val="28"/>
          <w:szCs w:val="28"/>
        </w:rPr>
        <w:t xml:space="preserve">Wednesday, </w:t>
      </w:r>
      <w:r w:rsidR="008D7E83">
        <w:rPr>
          <w:rFonts w:ascii="Aparajita" w:hAnsi="Aparajita" w:cs="Aparajita"/>
          <w:b/>
          <w:sz w:val="28"/>
          <w:szCs w:val="28"/>
        </w:rPr>
        <w:t>March 13, 12:15 to 1:15</w:t>
      </w:r>
      <w:r w:rsidR="00D957DF" w:rsidRPr="00E33C05">
        <w:rPr>
          <w:rFonts w:ascii="Aparajita" w:hAnsi="Aparajita" w:cs="Aparajita"/>
          <w:b/>
          <w:sz w:val="28"/>
          <w:szCs w:val="28"/>
        </w:rPr>
        <w:t xml:space="preserve"> pm, Room</w:t>
      </w:r>
      <w:r w:rsidR="00DE6BB9">
        <w:rPr>
          <w:rFonts w:ascii="Aparajita" w:hAnsi="Aparajita" w:cs="Aparajita"/>
          <w:b/>
          <w:sz w:val="28"/>
          <w:szCs w:val="28"/>
        </w:rPr>
        <w:t xml:space="preserve"> 106</w:t>
      </w:r>
    </w:p>
    <w:p w14:paraId="21CEA5FF" w14:textId="77777777" w:rsidR="008D7E83" w:rsidRDefault="008D7E83" w:rsidP="00481E67">
      <w:pPr>
        <w:pStyle w:val="ListParagraph"/>
        <w:spacing w:before="100" w:beforeAutospacing="1" w:after="100" w:afterAutospacing="1"/>
        <w:rPr>
          <w:rFonts w:ascii="Aparajita" w:hAnsi="Aparajita" w:cs="Aparajita"/>
          <w:sz w:val="28"/>
          <w:szCs w:val="28"/>
        </w:rPr>
      </w:pPr>
      <w:r w:rsidRPr="008D7E83">
        <w:rPr>
          <w:rFonts w:ascii="Aparajita" w:hAnsi="Aparajita" w:cs="Aparajita"/>
          <w:sz w:val="28"/>
          <w:szCs w:val="28"/>
        </w:rPr>
        <w:t xml:space="preserve">Meeting with </w:t>
      </w:r>
      <w:r w:rsidR="00024AB1">
        <w:rPr>
          <w:rFonts w:ascii="Aparajita" w:hAnsi="Aparajita" w:cs="Aparajita"/>
          <w:sz w:val="28"/>
          <w:szCs w:val="28"/>
        </w:rPr>
        <w:t xml:space="preserve">the Director and </w:t>
      </w:r>
      <w:r w:rsidRPr="008D7E83">
        <w:rPr>
          <w:rFonts w:ascii="Aparajita" w:hAnsi="Aparajita" w:cs="Aparajita"/>
          <w:sz w:val="28"/>
          <w:szCs w:val="28"/>
        </w:rPr>
        <w:t>Character &amp; Fi</w:t>
      </w:r>
      <w:r>
        <w:rPr>
          <w:rFonts w:ascii="Aparajita" w:hAnsi="Aparajita" w:cs="Aparajita"/>
          <w:sz w:val="28"/>
          <w:szCs w:val="28"/>
        </w:rPr>
        <w:t xml:space="preserve">tness representatives of the PA </w:t>
      </w:r>
      <w:r w:rsidRPr="008D7E83">
        <w:rPr>
          <w:rFonts w:ascii="Aparajita" w:hAnsi="Aparajita" w:cs="Aparajita"/>
          <w:sz w:val="28"/>
          <w:szCs w:val="28"/>
        </w:rPr>
        <w:t>Board of Bar Examiners.</w:t>
      </w:r>
    </w:p>
    <w:p w14:paraId="0FC2EA07" w14:textId="77777777" w:rsidR="00D957DF" w:rsidRPr="00E33C05" w:rsidRDefault="008D7E83" w:rsidP="00481E67">
      <w:pPr>
        <w:pStyle w:val="ListParagraph"/>
        <w:spacing w:before="100" w:beforeAutospacing="1" w:after="100" w:afterAutospacing="1"/>
        <w:rPr>
          <w:rFonts w:ascii="Aparajita" w:hAnsi="Aparajita" w:cs="Aparajita"/>
          <w:sz w:val="28"/>
          <w:szCs w:val="28"/>
        </w:rPr>
      </w:pPr>
      <w:r>
        <w:rPr>
          <w:rFonts w:ascii="Aparajita" w:hAnsi="Aparajita" w:cs="Aparajita"/>
          <w:sz w:val="28"/>
          <w:szCs w:val="28"/>
        </w:rPr>
        <w:t xml:space="preserve"> </w:t>
      </w:r>
    </w:p>
    <w:p w14:paraId="4398BF79" w14:textId="77777777" w:rsidR="00D957DF" w:rsidRPr="00E33C05" w:rsidRDefault="00D957DF" w:rsidP="00D957DF">
      <w:pPr>
        <w:spacing w:before="100" w:beforeAutospacing="1" w:after="100" w:afterAutospacing="1"/>
        <w:rPr>
          <w:rFonts w:ascii="Aparajita" w:hAnsi="Aparajita" w:cs="Aparajita"/>
          <w:sz w:val="28"/>
          <w:szCs w:val="28"/>
        </w:rPr>
      </w:pPr>
      <w:r w:rsidRPr="00E33C05">
        <w:rPr>
          <w:rFonts w:ascii="Aparajita" w:hAnsi="Aparajita" w:cs="Aparajita"/>
          <w:sz w:val="28"/>
          <w:szCs w:val="28"/>
        </w:rPr>
        <w:t xml:space="preserve">The following is information regarding the Bar Exam Application process and bar preparation.  Many jurisdictions will soon open their applications for the February Bar Exam. January </w:t>
      </w:r>
      <w:r w:rsidR="008D7E83">
        <w:rPr>
          <w:rFonts w:ascii="Aparajita" w:hAnsi="Aparajita" w:cs="Aparajita"/>
          <w:sz w:val="28"/>
          <w:szCs w:val="28"/>
        </w:rPr>
        <w:t>2019</w:t>
      </w:r>
      <w:r w:rsidRPr="00E33C05">
        <w:rPr>
          <w:rFonts w:ascii="Aparajita" w:hAnsi="Aparajita" w:cs="Aparajita"/>
          <w:sz w:val="28"/>
          <w:szCs w:val="28"/>
        </w:rPr>
        <w:t xml:space="preserve"> graduates should review the links and deadlines below, and May </w:t>
      </w:r>
      <w:r w:rsidR="008D7E83">
        <w:rPr>
          <w:rFonts w:ascii="Aparajita" w:hAnsi="Aparajita" w:cs="Aparajita"/>
          <w:sz w:val="28"/>
          <w:szCs w:val="28"/>
        </w:rPr>
        <w:t>2019</w:t>
      </w:r>
      <w:r w:rsidRPr="00E33C05">
        <w:rPr>
          <w:rFonts w:ascii="Aparajita" w:hAnsi="Aparajita" w:cs="Aparajita"/>
          <w:sz w:val="28"/>
          <w:szCs w:val="28"/>
        </w:rPr>
        <w:t xml:space="preserve"> graduates should start planning ahead.</w:t>
      </w:r>
    </w:p>
    <w:p w14:paraId="55F64FE2" w14:textId="77777777" w:rsidR="00D957DF" w:rsidRDefault="00D957DF" w:rsidP="00D957DF">
      <w:pPr>
        <w:pStyle w:val="ListParagraph"/>
        <w:numPr>
          <w:ilvl w:val="0"/>
          <w:numId w:val="2"/>
        </w:numPr>
        <w:rPr>
          <w:rFonts w:ascii="Aparajita" w:hAnsi="Aparajita" w:cs="Aparajita"/>
          <w:b/>
          <w:color w:val="000000"/>
          <w:sz w:val="28"/>
          <w:szCs w:val="28"/>
          <w:u w:val="single"/>
        </w:rPr>
      </w:pPr>
      <w:r w:rsidRPr="00E33C05">
        <w:rPr>
          <w:rFonts w:ascii="Aparajita" w:hAnsi="Aparajita" w:cs="Aparajita"/>
          <w:b/>
          <w:color w:val="000000"/>
          <w:sz w:val="28"/>
          <w:szCs w:val="28"/>
          <w:u w:val="single"/>
        </w:rPr>
        <w:t xml:space="preserve"> Bar Applications</w:t>
      </w:r>
    </w:p>
    <w:p w14:paraId="65638384" w14:textId="77777777" w:rsidR="00D957DF" w:rsidRPr="00E33C05" w:rsidRDefault="00D957DF" w:rsidP="00D957DF">
      <w:pPr>
        <w:pStyle w:val="ListParagraph"/>
        <w:rPr>
          <w:rFonts w:ascii="Aparajita" w:hAnsi="Aparajita" w:cs="Aparajita"/>
          <w:b/>
          <w:color w:val="000000"/>
          <w:sz w:val="28"/>
          <w:szCs w:val="28"/>
          <w:u w:val="single"/>
        </w:rPr>
      </w:pPr>
    </w:p>
    <w:p w14:paraId="35B946CE" w14:textId="77777777" w:rsidR="00D957DF" w:rsidRPr="000310F9" w:rsidRDefault="00D957DF" w:rsidP="00D957DF">
      <w:pPr>
        <w:rPr>
          <w:rFonts w:ascii="Aparajita" w:hAnsi="Aparajita" w:cs="Aparajita"/>
          <w:color w:val="0000FF"/>
          <w:sz w:val="28"/>
          <w:szCs w:val="28"/>
          <w:u w:val="single"/>
        </w:rPr>
      </w:pPr>
      <w:r w:rsidRPr="00E33C05">
        <w:rPr>
          <w:rFonts w:ascii="Aparajita" w:hAnsi="Aparajita" w:cs="Aparajita"/>
          <w:sz w:val="28"/>
          <w:szCs w:val="28"/>
        </w:rPr>
        <w:t xml:space="preserve">You will soon take the Bar Exam for the jurisdiction of your choice.  Applying for the bar exam and financing your bar study require significant resources.  In addition to the bar application fees, you need to add the cost of any bar review course as well as living expenses.  You may want to start researching bar loans if you do not have other means to pay for these expenses. Apply early to minimize your costs and avoid late fees.   If you miss the first deadline in most jurisdictions, the cost goes up significantly. You may find all jurisdictions through </w:t>
      </w:r>
      <w:hyperlink r:id="rId7" w:history="1">
        <w:r w:rsidRPr="00E33C05">
          <w:rPr>
            <w:rStyle w:val="Hyperlink"/>
            <w:rFonts w:ascii="Aparajita" w:hAnsi="Aparajita" w:cs="Aparajita"/>
            <w:sz w:val="28"/>
            <w:szCs w:val="28"/>
          </w:rPr>
          <w:t>http://www.ncbex.org/</w:t>
        </w:r>
      </w:hyperlink>
      <w:r w:rsidR="000310F9" w:rsidRPr="000310F9">
        <w:rPr>
          <w:rStyle w:val="Hyperlink"/>
          <w:rFonts w:ascii="Aparajita" w:hAnsi="Aparajita" w:cs="Aparajita"/>
          <w:sz w:val="28"/>
          <w:szCs w:val="28"/>
          <w:u w:val="none"/>
        </w:rPr>
        <w:t xml:space="preserve"> </w:t>
      </w:r>
      <w:r w:rsidR="000310F9" w:rsidRPr="000310F9">
        <w:rPr>
          <w:rStyle w:val="Hyperlink"/>
          <w:rFonts w:ascii="Aparajita" w:hAnsi="Aparajita" w:cs="Aparajita"/>
          <w:color w:val="auto"/>
          <w:sz w:val="28"/>
          <w:szCs w:val="28"/>
          <w:u w:val="none"/>
        </w:rPr>
        <w:t>or see the links below for</w:t>
      </w:r>
      <w:r w:rsidR="000310F9" w:rsidRPr="000310F9">
        <w:rPr>
          <w:rFonts w:ascii="Aparajita" w:hAnsi="Aparajita" w:cs="Aparajita"/>
          <w:sz w:val="28"/>
          <w:szCs w:val="28"/>
        </w:rPr>
        <w:t xml:space="preserve"> </w:t>
      </w:r>
      <w:r w:rsidR="000310F9">
        <w:rPr>
          <w:rFonts w:ascii="Aparajita" w:hAnsi="Aparajita" w:cs="Aparajita"/>
          <w:sz w:val="28"/>
          <w:szCs w:val="28"/>
        </w:rPr>
        <w:t>NJ</w:t>
      </w:r>
      <w:r w:rsidRPr="00E33C05">
        <w:rPr>
          <w:rFonts w:ascii="Aparajita" w:hAnsi="Aparajita" w:cs="Aparajita"/>
          <w:sz w:val="28"/>
          <w:szCs w:val="28"/>
        </w:rPr>
        <w:t xml:space="preserve"> and neighboring jurisdictions.  </w:t>
      </w:r>
    </w:p>
    <w:p w14:paraId="1FDE1D3C" w14:textId="77777777" w:rsidR="000310F9" w:rsidRDefault="000310F9" w:rsidP="00D957DF">
      <w:pPr>
        <w:spacing w:before="100" w:beforeAutospacing="1" w:after="100" w:afterAutospacing="1"/>
        <w:contextualSpacing/>
        <w:rPr>
          <w:rFonts w:ascii="Aparajita" w:hAnsi="Aparajita" w:cs="Aparajita"/>
          <w:b/>
          <w:bCs/>
          <w:sz w:val="28"/>
          <w:szCs w:val="28"/>
        </w:rPr>
      </w:pPr>
    </w:p>
    <w:p w14:paraId="27145CD1" w14:textId="77777777" w:rsidR="00D957DF" w:rsidRPr="00E33C05" w:rsidRDefault="00D957DF" w:rsidP="00D957DF">
      <w:pPr>
        <w:spacing w:before="100" w:beforeAutospacing="1" w:after="100" w:afterAutospacing="1"/>
        <w:contextualSpacing/>
        <w:rPr>
          <w:rFonts w:ascii="Aparajita" w:hAnsi="Aparajita" w:cs="Aparajita"/>
          <w:sz w:val="28"/>
          <w:szCs w:val="28"/>
        </w:rPr>
      </w:pPr>
      <w:r w:rsidRPr="00E33C05">
        <w:rPr>
          <w:rFonts w:ascii="Aparajita" w:hAnsi="Aparajita" w:cs="Aparajita"/>
          <w:b/>
          <w:bCs/>
          <w:sz w:val="28"/>
          <w:szCs w:val="28"/>
        </w:rPr>
        <w:lastRenderedPageBreak/>
        <w:t>New Jersey:</w:t>
      </w:r>
      <w:r w:rsidRPr="00E33C05">
        <w:rPr>
          <w:rFonts w:ascii="Aparajita" w:hAnsi="Aparajita" w:cs="Aparajita"/>
          <w:sz w:val="28"/>
          <w:szCs w:val="28"/>
        </w:rPr>
        <w:t xml:space="preserve"> </w:t>
      </w:r>
      <w:r w:rsidRPr="005A045C">
        <w:rPr>
          <w:rFonts w:ascii="Aparajita" w:hAnsi="Aparajita" w:cs="Aparajita"/>
          <w:sz w:val="28"/>
          <w:szCs w:val="28"/>
        </w:rPr>
        <w:t xml:space="preserve">Uniform Bar Exam (UBE).  See </w:t>
      </w:r>
      <w:hyperlink r:id="rId8" w:history="1">
        <w:r w:rsidR="00024AB1" w:rsidRPr="00B8424B">
          <w:rPr>
            <w:rStyle w:val="Hyperlink"/>
            <w:rFonts w:ascii="Aparajita" w:hAnsi="Aparajita" w:cs="Aparajita"/>
            <w:sz w:val="28"/>
            <w:szCs w:val="28"/>
          </w:rPr>
          <w:t>https://www.njbare</w:t>
        </w:r>
        <w:r w:rsidR="00024AB1" w:rsidRPr="00B8424B">
          <w:rPr>
            <w:rStyle w:val="Hyperlink"/>
            <w:rFonts w:ascii="Aparajita" w:hAnsi="Aparajita" w:cs="Aparajita"/>
            <w:sz w:val="28"/>
            <w:szCs w:val="28"/>
          </w:rPr>
          <w:t>x</w:t>
        </w:r>
        <w:r w:rsidR="00024AB1" w:rsidRPr="00B8424B">
          <w:rPr>
            <w:rStyle w:val="Hyperlink"/>
            <w:rFonts w:ascii="Aparajita" w:hAnsi="Aparajita" w:cs="Aparajita"/>
            <w:sz w:val="28"/>
            <w:szCs w:val="28"/>
          </w:rPr>
          <w:t>ams.org/ube</w:t>
        </w:r>
      </w:hyperlink>
    </w:p>
    <w:p w14:paraId="5339857B" w14:textId="77777777" w:rsidR="00D957DF" w:rsidRPr="00E33C05" w:rsidRDefault="00024AB1" w:rsidP="00D957DF">
      <w:pPr>
        <w:spacing w:before="100" w:beforeAutospacing="1" w:after="100" w:afterAutospacing="1"/>
        <w:ind w:firstLine="720"/>
        <w:contextualSpacing/>
        <w:rPr>
          <w:rFonts w:ascii="Aparajita" w:hAnsi="Aparajita" w:cs="Aparajita"/>
          <w:sz w:val="28"/>
          <w:szCs w:val="28"/>
        </w:rPr>
      </w:pPr>
      <w:hyperlink r:id="rId9" w:history="1">
        <w:r w:rsidR="00D957DF" w:rsidRPr="00E33C05">
          <w:rPr>
            <w:rStyle w:val="Hyperlink"/>
            <w:rFonts w:ascii="Aparajita" w:hAnsi="Aparajita" w:cs="Aparajita"/>
            <w:sz w:val="28"/>
            <w:szCs w:val="28"/>
          </w:rPr>
          <w:t>https://www.njbarex</w:t>
        </w:r>
        <w:r w:rsidR="00D957DF" w:rsidRPr="00E33C05">
          <w:rPr>
            <w:rStyle w:val="Hyperlink"/>
            <w:rFonts w:ascii="Aparajita" w:hAnsi="Aparajita" w:cs="Aparajita"/>
            <w:sz w:val="28"/>
            <w:szCs w:val="28"/>
          </w:rPr>
          <w:t>a</w:t>
        </w:r>
        <w:r w:rsidR="00D957DF" w:rsidRPr="00E33C05">
          <w:rPr>
            <w:rStyle w:val="Hyperlink"/>
            <w:rFonts w:ascii="Aparajita" w:hAnsi="Aparajita" w:cs="Aparajita"/>
            <w:sz w:val="28"/>
            <w:szCs w:val="28"/>
          </w:rPr>
          <w:t>ms.org/home</w:t>
        </w:r>
      </w:hyperlink>
      <w:r w:rsidR="00D957DF" w:rsidRPr="00E33C05">
        <w:rPr>
          <w:rFonts w:ascii="Aparajita" w:hAnsi="Aparajita" w:cs="Aparajita"/>
          <w:sz w:val="28"/>
          <w:szCs w:val="28"/>
        </w:rPr>
        <w:t xml:space="preserve"> for general information;</w:t>
      </w:r>
    </w:p>
    <w:p w14:paraId="60C2AB6E" w14:textId="77777777" w:rsidR="00D957DF" w:rsidRPr="00E33C05" w:rsidRDefault="00024AB1" w:rsidP="00D957DF">
      <w:pPr>
        <w:spacing w:before="100" w:beforeAutospacing="1" w:after="100" w:afterAutospacing="1"/>
        <w:ind w:firstLine="720"/>
        <w:contextualSpacing/>
        <w:rPr>
          <w:rFonts w:ascii="Aparajita" w:hAnsi="Aparajita" w:cs="Aparajita"/>
          <w:sz w:val="28"/>
          <w:szCs w:val="28"/>
        </w:rPr>
      </w:pPr>
      <w:hyperlink r:id="rId10" w:history="1">
        <w:r w:rsidR="00D957DF" w:rsidRPr="00E33C05">
          <w:rPr>
            <w:rStyle w:val="Hyperlink"/>
            <w:rFonts w:ascii="Aparajita" w:hAnsi="Aparajita" w:cs="Aparajita"/>
            <w:sz w:val="28"/>
            <w:szCs w:val="28"/>
          </w:rPr>
          <w:t>https://www.njbare</w:t>
        </w:r>
        <w:r w:rsidR="00D957DF" w:rsidRPr="00E33C05">
          <w:rPr>
            <w:rStyle w:val="Hyperlink"/>
            <w:rFonts w:ascii="Aparajita" w:hAnsi="Aparajita" w:cs="Aparajita"/>
            <w:sz w:val="28"/>
            <w:szCs w:val="28"/>
          </w:rPr>
          <w:t>x</w:t>
        </w:r>
        <w:r w:rsidR="00D957DF" w:rsidRPr="00E33C05">
          <w:rPr>
            <w:rStyle w:val="Hyperlink"/>
            <w:rFonts w:ascii="Aparajita" w:hAnsi="Aparajita" w:cs="Aparajita"/>
            <w:sz w:val="28"/>
            <w:szCs w:val="28"/>
          </w:rPr>
          <w:t>ams.org/fees-and-deadlines</w:t>
        </w:r>
      </w:hyperlink>
      <w:r w:rsidR="00D957DF" w:rsidRPr="00E33C05">
        <w:rPr>
          <w:rFonts w:ascii="Aparajita" w:hAnsi="Aparajita" w:cs="Aparajita"/>
          <w:sz w:val="28"/>
          <w:szCs w:val="28"/>
        </w:rPr>
        <w:t xml:space="preserve"> for deadlines and fees.  </w:t>
      </w:r>
    </w:p>
    <w:p w14:paraId="27377C72" w14:textId="77777777" w:rsidR="00D957DF" w:rsidRPr="00E33C05" w:rsidRDefault="00D957DF" w:rsidP="00D957DF">
      <w:pPr>
        <w:spacing w:before="100" w:beforeAutospacing="1" w:after="100" w:afterAutospacing="1"/>
        <w:ind w:firstLine="720"/>
        <w:contextualSpacing/>
        <w:rPr>
          <w:rFonts w:ascii="Aparajita" w:hAnsi="Aparajita" w:cs="Aparajita"/>
          <w:sz w:val="28"/>
          <w:szCs w:val="28"/>
        </w:rPr>
      </w:pPr>
    </w:p>
    <w:p w14:paraId="16ADE0F5" w14:textId="77777777" w:rsidR="00D957DF" w:rsidRPr="00E33C05" w:rsidRDefault="00D957DF" w:rsidP="00D957DF">
      <w:pPr>
        <w:spacing w:before="100" w:beforeAutospacing="1" w:after="100" w:afterAutospacing="1"/>
        <w:contextualSpacing/>
        <w:rPr>
          <w:rFonts w:ascii="Aparajita" w:hAnsi="Aparajita" w:cs="Aparajita"/>
          <w:sz w:val="28"/>
          <w:szCs w:val="28"/>
        </w:rPr>
      </w:pPr>
      <w:r w:rsidRPr="00E33C05">
        <w:rPr>
          <w:rFonts w:ascii="Aparajita" w:hAnsi="Aparajita" w:cs="Aparajita"/>
          <w:b/>
          <w:bCs/>
          <w:sz w:val="28"/>
          <w:szCs w:val="28"/>
        </w:rPr>
        <w:t>Delaware:</w:t>
      </w:r>
      <w:r w:rsidRPr="00E33C05">
        <w:rPr>
          <w:rFonts w:ascii="Aparajita" w:hAnsi="Aparajita" w:cs="Aparajita"/>
          <w:sz w:val="28"/>
          <w:szCs w:val="28"/>
        </w:rPr>
        <w:t xml:space="preserve"> </w:t>
      </w:r>
    </w:p>
    <w:p w14:paraId="279BCBAE" w14:textId="77777777" w:rsidR="00D957DF" w:rsidRPr="00E33C05" w:rsidRDefault="00024AB1" w:rsidP="00024AB1">
      <w:pPr>
        <w:spacing w:before="100" w:beforeAutospacing="1" w:after="100" w:afterAutospacing="1"/>
        <w:contextualSpacing/>
        <w:rPr>
          <w:rFonts w:ascii="Aparajita" w:hAnsi="Aparajita" w:cs="Aparajita"/>
          <w:sz w:val="28"/>
          <w:szCs w:val="28"/>
        </w:rPr>
      </w:pPr>
      <w:hyperlink r:id="rId11" w:history="1">
        <w:r w:rsidRPr="00024AB1">
          <w:rPr>
            <w:rStyle w:val="Hyperlink"/>
            <w:rFonts w:ascii="Aparajita" w:hAnsi="Aparajita" w:cs="Aparajita"/>
            <w:sz w:val="28"/>
            <w:szCs w:val="28"/>
          </w:rPr>
          <w:t>https://c</w:t>
        </w:r>
        <w:r w:rsidRPr="00024AB1">
          <w:rPr>
            <w:rStyle w:val="Hyperlink"/>
            <w:rFonts w:ascii="Aparajita" w:hAnsi="Aparajita" w:cs="Aparajita"/>
            <w:sz w:val="28"/>
            <w:szCs w:val="28"/>
          </w:rPr>
          <w:t>o</w:t>
        </w:r>
        <w:r w:rsidRPr="00024AB1">
          <w:rPr>
            <w:rStyle w:val="Hyperlink"/>
            <w:rFonts w:ascii="Aparajita" w:hAnsi="Aparajita" w:cs="Aparajita"/>
            <w:sz w:val="28"/>
            <w:szCs w:val="28"/>
          </w:rPr>
          <w:t>urts.delaware.gov/bbe/</w:t>
        </w:r>
      </w:hyperlink>
      <w:r w:rsidRPr="00024AB1">
        <w:rPr>
          <w:rStyle w:val="Hyperlink"/>
          <w:rFonts w:ascii="Aparajita" w:hAnsi="Aparajita" w:cs="Aparajita"/>
          <w:sz w:val="28"/>
          <w:szCs w:val="28"/>
          <w:u w:val="none"/>
        </w:rPr>
        <w:t xml:space="preserve"> </w:t>
      </w:r>
      <w:r w:rsidR="00D957DF" w:rsidRPr="00E33C05">
        <w:rPr>
          <w:rFonts w:ascii="Aparajita" w:hAnsi="Aparajita" w:cs="Aparajita"/>
          <w:sz w:val="28"/>
          <w:szCs w:val="28"/>
        </w:rPr>
        <w:t>(Note that Delaware does not administer a February Exam)</w:t>
      </w:r>
    </w:p>
    <w:p w14:paraId="1EE1A04A" w14:textId="77777777" w:rsidR="00D957DF" w:rsidRPr="00E33C05" w:rsidRDefault="00D957DF" w:rsidP="00D957DF">
      <w:pPr>
        <w:spacing w:before="100" w:beforeAutospacing="1" w:after="100" w:afterAutospacing="1"/>
        <w:ind w:firstLine="720"/>
        <w:contextualSpacing/>
        <w:rPr>
          <w:rFonts w:ascii="Aparajita" w:hAnsi="Aparajita" w:cs="Aparajita"/>
          <w:sz w:val="28"/>
          <w:szCs w:val="28"/>
        </w:rPr>
      </w:pPr>
    </w:p>
    <w:p w14:paraId="50CEF4B3" w14:textId="77777777" w:rsidR="00D957DF" w:rsidRPr="00E33C05" w:rsidRDefault="00D957DF" w:rsidP="00D957DF">
      <w:pPr>
        <w:spacing w:before="100" w:beforeAutospacing="1" w:after="100" w:afterAutospacing="1"/>
        <w:contextualSpacing/>
        <w:rPr>
          <w:rFonts w:ascii="Aparajita" w:hAnsi="Aparajita" w:cs="Aparajita"/>
          <w:sz w:val="28"/>
          <w:szCs w:val="28"/>
        </w:rPr>
      </w:pPr>
      <w:r w:rsidRPr="00E33C05">
        <w:rPr>
          <w:rFonts w:ascii="Aparajita" w:hAnsi="Aparajita" w:cs="Aparajita"/>
          <w:b/>
          <w:bCs/>
          <w:sz w:val="28"/>
          <w:szCs w:val="28"/>
        </w:rPr>
        <w:t>New York:</w:t>
      </w:r>
      <w:r w:rsidRPr="00E33C05">
        <w:rPr>
          <w:rFonts w:ascii="Aparajita" w:hAnsi="Aparajita" w:cs="Aparajita"/>
          <w:sz w:val="28"/>
          <w:szCs w:val="28"/>
        </w:rPr>
        <w:t xml:space="preserve"> </w:t>
      </w:r>
      <w:r w:rsidRPr="005A045C">
        <w:rPr>
          <w:rFonts w:ascii="Aparajita" w:hAnsi="Aparajita" w:cs="Aparajita"/>
          <w:sz w:val="28"/>
          <w:szCs w:val="28"/>
        </w:rPr>
        <w:t xml:space="preserve">Uniform Bar Exam (UBE).  See </w:t>
      </w:r>
      <w:hyperlink r:id="rId12" w:history="1">
        <w:r w:rsidRPr="00BA0C9D">
          <w:rPr>
            <w:rStyle w:val="Hyperlink"/>
            <w:rFonts w:ascii="Aparajita" w:hAnsi="Aparajita" w:cs="Aparajita"/>
            <w:sz w:val="28"/>
            <w:szCs w:val="28"/>
          </w:rPr>
          <w:t>http://w</w:t>
        </w:r>
        <w:r w:rsidRPr="00BA0C9D">
          <w:rPr>
            <w:rStyle w:val="Hyperlink"/>
            <w:rFonts w:ascii="Aparajita" w:hAnsi="Aparajita" w:cs="Aparajita"/>
            <w:sz w:val="28"/>
            <w:szCs w:val="28"/>
          </w:rPr>
          <w:t>w</w:t>
        </w:r>
        <w:r w:rsidRPr="00BA0C9D">
          <w:rPr>
            <w:rStyle w:val="Hyperlink"/>
            <w:rFonts w:ascii="Aparajita" w:hAnsi="Aparajita" w:cs="Aparajita"/>
            <w:sz w:val="28"/>
            <w:szCs w:val="28"/>
          </w:rPr>
          <w:t>w.nybarexam.org/UBE/UBE.html</w:t>
        </w:r>
      </w:hyperlink>
      <w:r>
        <w:rPr>
          <w:rFonts w:ascii="Aparajita" w:hAnsi="Aparajita" w:cs="Aparajita"/>
          <w:sz w:val="28"/>
          <w:szCs w:val="28"/>
        </w:rPr>
        <w:t xml:space="preserve"> </w:t>
      </w:r>
    </w:p>
    <w:p w14:paraId="2E8E4B40" w14:textId="77777777" w:rsidR="00D957DF" w:rsidRPr="00E33C05" w:rsidRDefault="00024AB1" w:rsidP="00D957DF">
      <w:pPr>
        <w:spacing w:before="100" w:beforeAutospacing="1" w:after="100" w:afterAutospacing="1"/>
        <w:ind w:left="720"/>
        <w:contextualSpacing/>
        <w:rPr>
          <w:rFonts w:ascii="Aparajita" w:hAnsi="Aparajita" w:cs="Aparajita"/>
          <w:sz w:val="28"/>
          <w:szCs w:val="28"/>
        </w:rPr>
      </w:pPr>
      <w:hyperlink r:id="rId13" w:history="1">
        <w:r w:rsidR="00D957DF" w:rsidRPr="00E33C05">
          <w:rPr>
            <w:rStyle w:val="Hyperlink"/>
            <w:rFonts w:ascii="Aparajita" w:hAnsi="Aparajita" w:cs="Aparajita"/>
            <w:sz w:val="28"/>
            <w:szCs w:val="28"/>
          </w:rPr>
          <w:t>http://</w:t>
        </w:r>
        <w:r w:rsidR="00D957DF" w:rsidRPr="00E33C05">
          <w:rPr>
            <w:rStyle w:val="Hyperlink"/>
            <w:rFonts w:ascii="Aparajita" w:hAnsi="Aparajita" w:cs="Aparajita"/>
            <w:sz w:val="28"/>
            <w:szCs w:val="28"/>
          </w:rPr>
          <w:t>w</w:t>
        </w:r>
        <w:r w:rsidR="00D957DF" w:rsidRPr="00E33C05">
          <w:rPr>
            <w:rStyle w:val="Hyperlink"/>
            <w:rFonts w:ascii="Aparajita" w:hAnsi="Aparajita" w:cs="Aparajita"/>
            <w:sz w:val="28"/>
            <w:szCs w:val="28"/>
          </w:rPr>
          <w:t>ww.nybarexam.org/Default.html</w:t>
        </w:r>
      </w:hyperlink>
      <w:r w:rsidR="00D957DF" w:rsidRPr="00E33C05">
        <w:rPr>
          <w:rFonts w:ascii="Aparajita" w:hAnsi="Aparajita" w:cs="Aparajita"/>
          <w:sz w:val="28"/>
          <w:szCs w:val="28"/>
        </w:rPr>
        <w:t xml:space="preserve"> for general information; </w:t>
      </w:r>
    </w:p>
    <w:p w14:paraId="23E99006" w14:textId="77777777" w:rsidR="00D957DF" w:rsidRPr="00E33C05" w:rsidRDefault="00024AB1" w:rsidP="00D957DF">
      <w:pPr>
        <w:spacing w:before="100" w:beforeAutospacing="1" w:after="100" w:afterAutospacing="1"/>
        <w:ind w:left="720"/>
        <w:contextualSpacing/>
        <w:rPr>
          <w:rStyle w:val="Strong"/>
          <w:rFonts w:ascii="Aparajita" w:hAnsi="Aparajita" w:cs="Aparajita"/>
          <w:b w:val="0"/>
          <w:sz w:val="28"/>
          <w:szCs w:val="28"/>
        </w:rPr>
      </w:pPr>
      <w:hyperlink r:id="rId14" w:history="1">
        <w:r w:rsidR="00D957DF" w:rsidRPr="00E33C05">
          <w:rPr>
            <w:rStyle w:val="Hyperlink"/>
            <w:rFonts w:ascii="Aparajita" w:hAnsi="Aparajita" w:cs="Aparajita"/>
            <w:sz w:val="28"/>
            <w:szCs w:val="28"/>
          </w:rPr>
          <w:t>http://ww</w:t>
        </w:r>
        <w:r w:rsidR="00D957DF" w:rsidRPr="00E33C05">
          <w:rPr>
            <w:rStyle w:val="Hyperlink"/>
            <w:rFonts w:ascii="Aparajita" w:hAnsi="Aparajita" w:cs="Aparajita"/>
            <w:sz w:val="28"/>
            <w:szCs w:val="28"/>
          </w:rPr>
          <w:t>w</w:t>
        </w:r>
        <w:r w:rsidR="00D957DF" w:rsidRPr="00E33C05">
          <w:rPr>
            <w:rStyle w:val="Hyperlink"/>
            <w:rFonts w:ascii="Aparajita" w:hAnsi="Aparajita" w:cs="Aparajita"/>
            <w:sz w:val="28"/>
            <w:szCs w:val="28"/>
          </w:rPr>
          <w:t>.nybarexam.org/Rules/Rules.htm</w:t>
        </w:r>
      </w:hyperlink>
      <w:r w:rsidR="00D957DF" w:rsidRPr="00E33C05">
        <w:rPr>
          <w:rFonts w:ascii="Aparajita" w:hAnsi="Aparajita" w:cs="Aparajita"/>
          <w:sz w:val="28"/>
          <w:szCs w:val="28"/>
        </w:rPr>
        <w:t xml:space="preserve"> </w:t>
      </w:r>
    </w:p>
    <w:p w14:paraId="5246EB61" w14:textId="77777777" w:rsidR="00D957DF" w:rsidRPr="00E33C05" w:rsidRDefault="00D957DF" w:rsidP="00D957DF">
      <w:pPr>
        <w:spacing w:before="100" w:beforeAutospacing="1" w:after="100" w:afterAutospacing="1"/>
        <w:rPr>
          <w:rStyle w:val="Strong"/>
          <w:rFonts w:ascii="Aparajita" w:hAnsi="Aparajita" w:cs="Aparajita"/>
          <w:sz w:val="28"/>
          <w:szCs w:val="28"/>
        </w:rPr>
      </w:pPr>
      <w:r w:rsidRPr="00E33C05">
        <w:rPr>
          <w:rStyle w:val="Strong"/>
          <w:rFonts w:ascii="Aparajita" w:hAnsi="Aparajita" w:cs="Aparajita"/>
          <w:b w:val="0"/>
          <w:sz w:val="28"/>
          <w:szCs w:val="28"/>
        </w:rPr>
        <w:t xml:space="preserve">If you are taking the NY Bar and took any online courses during law school, please review </w:t>
      </w:r>
      <w:r w:rsidR="000310F9">
        <w:rPr>
          <w:rStyle w:val="Strong"/>
          <w:rFonts w:ascii="Aparajita" w:hAnsi="Aparajita" w:cs="Aparajita"/>
          <w:b w:val="0"/>
          <w:sz w:val="28"/>
          <w:szCs w:val="28"/>
        </w:rPr>
        <w:t xml:space="preserve">Part 6 of </w:t>
      </w:r>
      <w:r w:rsidRPr="00E33C05">
        <w:rPr>
          <w:rStyle w:val="Strong"/>
          <w:rFonts w:ascii="Aparajita" w:hAnsi="Aparajita" w:cs="Aparajita"/>
          <w:b w:val="0"/>
          <w:sz w:val="28"/>
          <w:szCs w:val="28"/>
        </w:rPr>
        <w:t>Rule 520.3</w:t>
      </w:r>
      <w:r w:rsidRPr="00E33C05">
        <w:rPr>
          <w:rStyle w:val="Strong"/>
          <w:rFonts w:ascii="Aparajita" w:hAnsi="Aparajita" w:cs="Aparajita"/>
          <w:sz w:val="28"/>
          <w:szCs w:val="28"/>
        </w:rPr>
        <w:t xml:space="preserve"> </w:t>
      </w:r>
      <w:hyperlink r:id="rId15" w:anchor="520.3" w:history="1">
        <w:r w:rsidRPr="00E33C05">
          <w:rPr>
            <w:rStyle w:val="Hyperlink"/>
            <w:rFonts w:ascii="Aparajita" w:hAnsi="Aparajita" w:cs="Aparajita"/>
            <w:sz w:val="28"/>
            <w:szCs w:val="28"/>
          </w:rPr>
          <w:t>http://www.n</w:t>
        </w:r>
        <w:r w:rsidRPr="00E33C05">
          <w:rPr>
            <w:rStyle w:val="Hyperlink"/>
            <w:rFonts w:ascii="Aparajita" w:hAnsi="Aparajita" w:cs="Aparajita"/>
            <w:sz w:val="28"/>
            <w:szCs w:val="28"/>
          </w:rPr>
          <w:t>y</w:t>
        </w:r>
        <w:r w:rsidRPr="00E33C05">
          <w:rPr>
            <w:rStyle w:val="Hyperlink"/>
            <w:rFonts w:ascii="Aparajita" w:hAnsi="Aparajita" w:cs="Aparajita"/>
            <w:sz w:val="28"/>
            <w:szCs w:val="28"/>
          </w:rPr>
          <w:t>barexam.org/Rules/Rules.htm#520.3</w:t>
        </w:r>
      </w:hyperlink>
      <w:r w:rsidRPr="00E33C05">
        <w:rPr>
          <w:rStyle w:val="Strong"/>
          <w:rFonts w:ascii="Aparajita" w:hAnsi="Aparajita" w:cs="Aparajita"/>
          <w:color w:val="1F497D" w:themeColor="dark2"/>
          <w:sz w:val="28"/>
          <w:szCs w:val="28"/>
        </w:rPr>
        <w:t xml:space="preserve"> </w:t>
      </w:r>
      <w:r w:rsidRPr="00E33C05">
        <w:rPr>
          <w:rStyle w:val="Strong"/>
          <w:rFonts w:ascii="Aparajita" w:hAnsi="Aparajita" w:cs="Aparajita"/>
          <w:b w:val="0"/>
          <w:sz w:val="28"/>
          <w:szCs w:val="28"/>
        </w:rPr>
        <w:t>and con</w:t>
      </w:r>
      <w:r w:rsidR="00024AB1">
        <w:rPr>
          <w:rStyle w:val="Strong"/>
          <w:rFonts w:ascii="Aparajita" w:hAnsi="Aparajita" w:cs="Aparajita"/>
          <w:b w:val="0"/>
          <w:sz w:val="28"/>
          <w:szCs w:val="28"/>
        </w:rPr>
        <w:t>tact Assoc. Dean Louis Thompson</w:t>
      </w:r>
      <w:r w:rsidRPr="00E33C05">
        <w:rPr>
          <w:rStyle w:val="Strong"/>
          <w:rFonts w:ascii="Aparajita" w:hAnsi="Aparajita" w:cs="Aparajita"/>
          <w:b w:val="0"/>
          <w:sz w:val="28"/>
          <w:szCs w:val="28"/>
        </w:rPr>
        <w:t xml:space="preserve">, </w:t>
      </w:r>
      <w:hyperlink r:id="rId16" w:history="1">
        <w:r w:rsidR="00024AB1" w:rsidRPr="00B8424B">
          <w:rPr>
            <w:rStyle w:val="Hyperlink"/>
            <w:rFonts w:ascii="Aparajita" w:hAnsi="Aparajita" w:cs="Aparajita"/>
            <w:sz w:val="28"/>
            <w:szCs w:val="28"/>
          </w:rPr>
          <w:t>louis.thompson@camden.rutgers.edu</w:t>
        </w:r>
      </w:hyperlink>
      <w:r w:rsidRPr="00E33C05">
        <w:rPr>
          <w:rStyle w:val="Strong"/>
          <w:rFonts w:ascii="Aparajita" w:hAnsi="Aparajita" w:cs="Aparajita"/>
          <w:sz w:val="28"/>
          <w:szCs w:val="28"/>
        </w:rPr>
        <w:t xml:space="preserve"> </w:t>
      </w:r>
      <w:r w:rsidR="000310F9" w:rsidRPr="000310F9">
        <w:rPr>
          <w:rStyle w:val="Strong"/>
          <w:rFonts w:ascii="Aparajita" w:hAnsi="Aparajita" w:cs="Aparajita"/>
          <w:b w:val="0"/>
          <w:sz w:val="28"/>
          <w:szCs w:val="28"/>
        </w:rPr>
        <w:t>with questions.</w:t>
      </w:r>
    </w:p>
    <w:p w14:paraId="05C0C0BC" w14:textId="77777777" w:rsidR="00D957DF" w:rsidRPr="00E33C05" w:rsidRDefault="00D957DF" w:rsidP="00D957DF">
      <w:pPr>
        <w:spacing w:before="100" w:beforeAutospacing="1" w:after="100" w:afterAutospacing="1"/>
        <w:rPr>
          <w:rFonts w:ascii="Aparajita" w:hAnsi="Aparajita" w:cs="Aparajita"/>
          <w:sz w:val="28"/>
          <w:szCs w:val="28"/>
        </w:rPr>
      </w:pPr>
      <w:r w:rsidRPr="00E33C05">
        <w:rPr>
          <w:rStyle w:val="Strong"/>
          <w:rFonts w:ascii="Aparajita" w:hAnsi="Aparajita" w:cs="Aparajita"/>
          <w:sz w:val="28"/>
          <w:szCs w:val="28"/>
        </w:rPr>
        <w:t xml:space="preserve">Please review the rule requiring 50 hours of pro bono work prior to admission to the NY bar: </w:t>
      </w:r>
      <w:hyperlink r:id="rId17" w:history="1">
        <w:r w:rsidRPr="00E33C05">
          <w:rPr>
            <w:rStyle w:val="Hyperlink"/>
            <w:rFonts w:ascii="Aparajita" w:hAnsi="Aparajita" w:cs="Aparajita"/>
            <w:sz w:val="28"/>
            <w:szCs w:val="28"/>
          </w:rPr>
          <w:t>http://w</w:t>
        </w:r>
        <w:r w:rsidRPr="00E33C05">
          <w:rPr>
            <w:rStyle w:val="Hyperlink"/>
            <w:rFonts w:ascii="Aparajita" w:hAnsi="Aparajita" w:cs="Aparajita"/>
            <w:sz w:val="28"/>
            <w:szCs w:val="28"/>
          </w:rPr>
          <w:t>w</w:t>
        </w:r>
        <w:r w:rsidRPr="00E33C05">
          <w:rPr>
            <w:rStyle w:val="Hyperlink"/>
            <w:rFonts w:ascii="Aparajita" w:hAnsi="Aparajita" w:cs="Aparajita"/>
            <w:sz w:val="28"/>
            <w:szCs w:val="28"/>
          </w:rPr>
          <w:t>w.nybarexam.org/MPB.html</w:t>
        </w:r>
      </w:hyperlink>
      <w:r w:rsidRPr="00E33C05">
        <w:rPr>
          <w:rFonts w:ascii="Aparajita" w:hAnsi="Aparajita" w:cs="Aparajita"/>
          <w:color w:val="1F497D" w:themeColor="dark2"/>
          <w:sz w:val="28"/>
          <w:szCs w:val="28"/>
        </w:rPr>
        <w:t xml:space="preserve"> and </w:t>
      </w:r>
      <w:hyperlink r:id="rId18" w:anchor="520.16" w:history="1">
        <w:r w:rsidRPr="00E33C05">
          <w:rPr>
            <w:rStyle w:val="Hyperlink"/>
            <w:rFonts w:ascii="Aparajita" w:hAnsi="Aparajita" w:cs="Aparajita"/>
            <w:sz w:val="28"/>
            <w:szCs w:val="28"/>
          </w:rPr>
          <w:t>http://www.nybarexam.org/Rules/Rules.htm#520.16</w:t>
        </w:r>
      </w:hyperlink>
    </w:p>
    <w:p w14:paraId="4EAE8D44" w14:textId="77777777" w:rsidR="00D957DF" w:rsidRPr="00E33C05" w:rsidRDefault="00D957DF" w:rsidP="00D957DF">
      <w:pPr>
        <w:spacing w:before="100" w:beforeAutospacing="1" w:after="100" w:afterAutospacing="1"/>
        <w:contextualSpacing/>
        <w:rPr>
          <w:rFonts w:ascii="Aparajita" w:hAnsi="Aparajita" w:cs="Aparajita"/>
          <w:sz w:val="28"/>
          <w:szCs w:val="28"/>
        </w:rPr>
      </w:pPr>
      <w:r w:rsidRPr="00E33C05">
        <w:rPr>
          <w:rFonts w:ascii="Aparajita" w:hAnsi="Aparajita" w:cs="Aparajita"/>
          <w:b/>
          <w:bCs/>
          <w:sz w:val="28"/>
          <w:szCs w:val="28"/>
        </w:rPr>
        <w:t>Pennsylvania:</w:t>
      </w:r>
      <w:r w:rsidRPr="00E33C05">
        <w:rPr>
          <w:rFonts w:ascii="Aparajita" w:hAnsi="Aparajita" w:cs="Aparajita"/>
          <w:sz w:val="28"/>
          <w:szCs w:val="28"/>
        </w:rPr>
        <w:t xml:space="preserve"> </w:t>
      </w:r>
    </w:p>
    <w:p w14:paraId="196E408C" w14:textId="77777777" w:rsidR="00D957DF" w:rsidRPr="00E33C05" w:rsidRDefault="00024AB1" w:rsidP="00024AB1">
      <w:pPr>
        <w:spacing w:before="100" w:beforeAutospacing="1" w:after="100" w:afterAutospacing="1"/>
        <w:contextualSpacing/>
        <w:rPr>
          <w:rFonts w:ascii="Aparajita" w:hAnsi="Aparajita" w:cs="Aparajita"/>
          <w:sz w:val="28"/>
          <w:szCs w:val="28"/>
        </w:rPr>
      </w:pPr>
      <w:hyperlink r:id="rId19" w:history="1">
        <w:r w:rsidR="00D957DF" w:rsidRPr="00E33C05">
          <w:rPr>
            <w:rStyle w:val="Hyperlink"/>
            <w:rFonts w:ascii="Aparajita" w:hAnsi="Aparajita" w:cs="Aparajita"/>
            <w:sz w:val="28"/>
            <w:szCs w:val="28"/>
          </w:rPr>
          <w:t>http://www.pabarex</w:t>
        </w:r>
        <w:r w:rsidR="00D957DF" w:rsidRPr="00E33C05">
          <w:rPr>
            <w:rStyle w:val="Hyperlink"/>
            <w:rFonts w:ascii="Aparajita" w:hAnsi="Aparajita" w:cs="Aparajita"/>
            <w:sz w:val="28"/>
            <w:szCs w:val="28"/>
          </w:rPr>
          <w:t>a</w:t>
        </w:r>
        <w:r w:rsidR="00D957DF" w:rsidRPr="00E33C05">
          <w:rPr>
            <w:rStyle w:val="Hyperlink"/>
            <w:rFonts w:ascii="Aparajita" w:hAnsi="Aparajita" w:cs="Aparajita"/>
            <w:sz w:val="28"/>
            <w:szCs w:val="28"/>
          </w:rPr>
          <w:t>m.org/</w:t>
        </w:r>
      </w:hyperlink>
      <w:r w:rsidR="00D957DF" w:rsidRPr="00E33C05">
        <w:rPr>
          <w:rFonts w:ascii="Aparajita" w:hAnsi="Aparajita" w:cs="Aparajita"/>
          <w:sz w:val="28"/>
          <w:szCs w:val="28"/>
        </w:rPr>
        <w:t xml:space="preserve"> for general information, and </w:t>
      </w:r>
      <w:hyperlink r:id="rId20" w:history="1">
        <w:r w:rsidR="00D957DF" w:rsidRPr="00E33C05">
          <w:rPr>
            <w:rStyle w:val="Hyperlink"/>
            <w:rFonts w:ascii="Aparajita" w:hAnsi="Aparajita" w:cs="Aparajita"/>
            <w:sz w:val="28"/>
            <w:szCs w:val="28"/>
          </w:rPr>
          <w:t>http://www.pabarexam.org/bar_exam_information/fees.htm</w:t>
        </w:r>
      </w:hyperlink>
      <w:r w:rsidR="00D957DF" w:rsidRPr="00E33C05">
        <w:rPr>
          <w:rFonts w:ascii="Aparajita" w:hAnsi="Aparajita" w:cs="Aparajita"/>
          <w:sz w:val="28"/>
          <w:szCs w:val="28"/>
        </w:rPr>
        <w:t xml:space="preserve"> </w:t>
      </w:r>
    </w:p>
    <w:p w14:paraId="35AF0258" w14:textId="77777777" w:rsidR="000310F9" w:rsidRDefault="000310F9" w:rsidP="00D957DF">
      <w:pPr>
        <w:spacing w:before="100" w:beforeAutospacing="1" w:after="100" w:afterAutospacing="1"/>
        <w:contextualSpacing/>
        <w:rPr>
          <w:rFonts w:ascii="Aparajita" w:hAnsi="Aparajita" w:cs="Aparajita"/>
          <w:b/>
          <w:sz w:val="28"/>
          <w:szCs w:val="28"/>
        </w:rPr>
      </w:pPr>
    </w:p>
    <w:p w14:paraId="15F9A863" w14:textId="77777777" w:rsidR="00D957DF" w:rsidRPr="00E33C05" w:rsidRDefault="00D957DF" w:rsidP="00D957DF">
      <w:pPr>
        <w:spacing w:before="100" w:beforeAutospacing="1" w:after="100" w:afterAutospacing="1"/>
        <w:contextualSpacing/>
        <w:rPr>
          <w:rFonts w:ascii="Aparajita" w:hAnsi="Aparajita" w:cs="Aparajita"/>
          <w:sz w:val="28"/>
          <w:szCs w:val="28"/>
        </w:rPr>
      </w:pPr>
      <w:r w:rsidRPr="00E33C05">
        <w:rPr>
          <w:rFonts w:ascii="Aparajita" w:hAnsi="Aparajita" w:cs="Aparajita"/>
          <w:b/>
          <w:sz w:val="28"/>
          <w:szCs w:val="28"/>
        </w:rPr>
        <w:t>MPRE</w:t>
      </w:r>
      <w:r w:rsidRPr="00E33C05">
        <w:rPr>
          <w:rFonts w:ascii="Aparajita" w:hAnsi="Aparajita" w:cs="Aparajita"/>
          <w:sz w:val="28"/>
          <w:szCs w:val="28"/>
        </w:rPr>
        <w:t xml:space="preserve">: </w:t>
      </w:r>
    </w:p>
    <w:p w14:paraId="25BD9D35" w14:textId="77777777" w:rsidR="004671EA" w:rsidRPr="00024AB1" w:rsidRDefault="00024AB1" w:rsidP="00024AB1">
      <w:pPr>
        <w:spacing w:before="100" w:beforeAutospacing="1" w:after="100" w:afterAutospacing="1"/>
        <w:rPr>
          <w:sz w:val="32"/>
        </w:rPr>
      </w:pPr>
      <w:hyperlink r:id="rId21" w:history="1">
        <w:r w:rsidR="000310F9" w:rsidRPr="00024AB1">
          <w:rPr>
            <w:rStyle w:val="Hyperlink"/>
            <w:sz w:val="32"/>
          </w:rPr>
          <w:t>http://ncb</w:t>
        </w:r>
        <w:r w:rsidR="000310F9" w:rsidRPr="00024AB1">
          <w:rPr>
            <w:rStyle w:val="Hyperlink"/>
            <w:sz w:val="32"/>
          </w:rPr>
          <w:t>e</w:t>
        </w:r>
        <w:r w:rsidR="000310F9" w:rsidRPr="00024AB1">
          <w:rPr>
            <w:rStyle w:val="Hyperlink"/>
            <w:sz w:val="32"/>
          </w:rPr>
          <w:t>x.org/exams/mpre/</w:t>
        </w:r>
      </w:hyperlink>
    </w:p>
    <w:p w14:paraId="7644B96A" w14:textId="77777777" w:rsidR="00D957DF" w:rsidRPr="00E33C05" w:rsidRDefault="00D957DF" w:rsidP="004671EA">
      <w:pPr>
        <w:spacing w:before="100" w:beforeAutospacing="1" w:after="100" w:afterAutospacing="1"/>
        <w:rPr>
          <w:rFonts w:ascii="Aparajita" w:hAnsi="Aparajita" w:cs="Aparajita"/>
          <w:sz w:val="28"/>
          <w:szCs w:val="28"/>
        </w:rPr>
      </w:pPr>
      <w:r w:rsidRPr="00E33C05">
        <w:rPr>
          <w:rFonts w:ascii="Aparajita" w:hAnsi="Aparajita" w:cs="Aparajita"/>
          <w:sz w:val="28"/>
          <w:szCs w:val="28"/>
        </w:rPr>
        <w:t xml:space="preserve">The Multistate Professional Responsibility Exam is required by many jurisdictions. Check your jurisdiction’s requirements by using the links in </w:t>
      </w:r>
      <w:hyperlink r:id="rId22" w:history="1">
        <w:r w:rsidRPr="00E33C05">
          <w:rPr>
            <w:rStyle w:val="Hyperlink"/>
            <w:rFonts w:ascii="Aparajita" w:hAnsi="Aparajita" w:cs="Aparajita"/>
            <w:sz w:val="28"/>
            <w:szCs w:val="28"/>
          </w:rPr>
          <w:t>http://www</w:t>
        </w:r>
        <w:r w:rsidRPr="00E33C05">
          <w:rPr>
            <w:rStyle w:val="Hyperlink"/>
            <w:rFonts w:ascii="Aparajita" w:hAnsi="Aparajita" w:cs="Aparajita"/>
            <w:sz w:val="28"/>
            <w:szCs w:val="28"/>
          </w:rPr>
          <w:t>.</w:t>
        </w:r>
        <w:r w:rsidRPr="00E33C05">
          <w:rPr>
            <w:rStyle w:val="Hyperlink"/>
            <w:rFonts w:ascii="Aparajita" w:hAnsi="Aparajita" w:cs="Aparajita"/>
            <w:sz w:val="28"/>
            <w:szCs w:val="28"/>
          </w:rPr>
          <w:t>ncbex.org/</w:t>
        </w:r>
      </w:hyperlink>
      <w:r w:rsidRPr="00E33C05">
        <w:rPr>
          <w:rFonts w:ascii="Aparajita" w:hAnsi="Aparajita" w:cs="Aparajita"/>
          <w:sz w:val="28"/>
          <w:szCs w:val="28"/>
        </w:rPr>
        <w:t xml:space="preserve">   For New Jersey, if you have taken a Professional Res</w:t>
      </w:r>
      <w:r w:rsidR="004671EA">
        <w:rPr>
          <w:rFonts w:ascii="Aparajita" w:hAnsi="Aparajita" w:cs="Aparajita"/>
          <w:sz w:val="28"/>
          <w:szCs w:val="28"/>
        </w:rPr>
        <w:t>ponsibility class in law school</w:t>
      </w:r>
      <w:r w:rsidRPr="00E33C05">
        <w:rPr>
          <w:rFonts w:ascii="Aparajita" w:hAnsi="Aparajita" w:cs="Aparajita"/>
          <w:sz w:val="28"/>
          <w:szCs w:val="28"/>
        </w:rPr>
        <w:t xml:space="preserve"> and received a grade of C</w:t>
      </w:r>
      <w:r w:rsidR="00024AB1">
        <w:rPr>
          <w:rFonts w:ascii="Aparajita" w:hAnsi="Aparajita" w:cs="Aparajita"/>
          <w:sz w:val="28"/>
          <w:szCs w:val="28"/>
        </w:rPr>
        <w:t>-</w:t>
      </w:r>
      <w:r w:rsidRPr="00E33C05">
        <w:rPr>
          <w:rFonts w:ascii="Aparajita" w:hAnsi="Aparajita" w:cs="Aparajita"/>
          <w:sz w:val="28"/>
          <w:szCs w:val="28"/>
        </w:rPr>
        <w:t xml:space="preserve"> or better, you do not have to take the MPRE.</w:t>
      </w:r>
    </w:p>
    <w:p w14:paraId="458A1C6E" w14:textId="77777777" w:rsidR="00D957DF" w:rsidRPr="00E33C05" w:rsidRDefault="00D957DF" w:rsidP="00D957DF">
      <w:pPr>
        <w:rPr>
          <w:rFonts w:ascii="Aparajita" w:hAnsi="Aparajita" w:cs="Aparajita"/>
          <w:b/>
          <w:color w:val="000000"/>
          <w:sz w:val="28"/>
          <w:szCs w:val="28"/>
        </w:rPr>
      </w:pPr>
      <w:r w:rsidRPr="00E33C05">
        <w:rPr>
          <w:rFonts w:ascii="Aparajita" w:hAnsi="Aparajita" w:cs="Aparajita"/>
          <w:b/>
          <w:color w:val="000000"/>
          <w:sz w:val="28"/>
          <w:szCs w:val="28"/>
        </w:rPr>
        <w:t>B. Forms and Certificates</w:t>
      </w:r>
    </w:p>
    <w:p w14:paraId="5E718ACA" w14:textId="77777777" w:rsidR="00D957DF" w:rsidRPr="00E33C05" w:rsidRDefault="00D957DF" w:rsidP="00D957DF">
      <w:pPr>
        <w:rPr>
          <w:rFonts w:ascii="Aparajita" w:hAnsi="Aparajita" w:cs="Aparajita"/>
          <w:color w:val="000000"/>
          <w:sz w:val="28"/>
          <w:szCs w:val="28"/>
        </w:rPr>
      </w:pPr>
      <w:r w:rsidRPr="00E33C05">
        <w:rPr>
          <w:rFonts w:ascii="Aparajita" w:hAnsi="Aparajita" w:cs="Aparajita"/>
          <w:color w:val="000000"/>
          <w:sz w:val="28"/>
          <w:szCs w:val="28"/>
        </w:rPr>
        <w:t xml:space="preserve">When you download or receive forms such as Certifications of Graduation or Dean’s Certifications from your jurisdiction, please give them to: </w:t>
      </w:r>
    </w:p>
    <w:p w14:paraId="44E657A0" w14:textId="77777777" w:rsidR="00D957DF" w:rsidRPr="00E33C05" w:rsidRDefault="00D957DF" w:rsidP="00D957DF">
      <w:pPr>
        <w:rPr>
          <w:rFonts w:ascii="Aparajita" w:hAnsi="Aparajita" w:cs="Aparajita"/>
          <w:color w:val="000000"/>
          <w:sz w:val="28"/>
          <w:szCs w:val="28"/>
        </w:rPr>
      </w:pPr>
      <w:r w:rsidRPr="00E33C05">
        <w:rPr>
          <w:rFonts w:ascii="Aparajita" w:hAnsi="Aparajita" w:cs="Aparajita"/>
          <w:color w:val="000000"/>
          <w:sz w:val="28"/>
          <w:szCs w:val="28"/>
        </w:rPr>
        <w:lastRenderedPageBreak/>
        <w:t xml:space="preserve">Arlene Lentini, Office of Student Affairs Rutgers School of Law at Camden, Room </w:t>
      </w:r>
      <w:r>
        <w:rPr>
          <w:rFonts w:ascii="Aparajita" w:hAnsi="Aparajita" w:cs="Aparajita"/>
          <w:color w:val="000000"/>
          <w:sz w:val="28"/>
          <w:szCs w:val="28"/>
        </w:rPr>
        <w:t>E</w:t>
      </w:r>
      <w:r w:rsidRPr="00E33C05">
        <w:rPr>
          <w:rFonts w:ascii="Aparajita" w:hAnsi="Aparajita" w:cs="Aparajita"/>
          <w:color w:val="000000"/>
          <w:sz w:val="28"/>
          <w:szCs w:val="28"/>
        </w:rPr>
        <w:t>-321</w:t>
      </w:r>
    </w:p>
    <w:p w14:paraId="53BC72B6" w14:textId="77777777" w:rsidR="00D957DF" w:rsidRPr="00E33C05" w:rsidRDefault="00D957DF" w:rsidP="00D957DF">
      <w:pPr>
        <w:rPr>
          <w:rFonts w:ascii="Aparajita" w:hAnsi="Aparajita" w:cs="Aparajita"/>
          <w:color w:val="000000"/>
          <w:sz w:val="28"/>
          <w:szCs w:val="28"/>
        </w:rPr>
      </w:pPr>
      <w:r w:rsidRPr="00E33C05">
        <w:rPr>
          <w:rFonts w:ascii="Aparajita" w:hAnsi="Aparajita" w:cs="Aparajita"/>
          <w:color w:val="000000"/>
          <w:sz w:val="28"/>
          <w:szCs w:val="28"/>
        </w:rPr>
        <w:t>217 North 5th Street, Camden, NJ 08102-1203</w:t>
      </w:r>
    </w:p>
    <w:p w14:paraId="7F8984EF" w14:textId="77777777" w:rsidR="00D957DF" w:rsidRPr="00E33C05" w:rsidRDefault="00D957DF" w:rsidP="00D957DF">
      <w:pPr>
        <w:rPr>
          <w:rFonts w:ascii="Aparajita" w:hAnsi="Aparajita" w:cs="Aparajita"/>
          <w:color w:val="000000"/>
          <w:sz w:val="28"/>
          <w:szCs w:val="28"/>
        </w:rPr>
      </w:pPr>
      <w:r w:rsidRPr="00E33C05">
        <w:rPr>
          <w:rFonts w:ascii="Aparajita" w:hAnsi="Aparajita" w:cs="Aparajita"/>
          <w:color w:val="000000"/>
          <w:sz w:val="28"/>
          <w:szCs w:val="28"/>
        </w:rPr>
        <w:t xml:space="preserve">Office: 856-225-6289     Fax: 856-969-7935              </w:t>
      </w:r>
      <w:hyperlink r:id="rId23" w:history="1">
        <w:r w:rsidRPr="00E33C05">
          <w:rPr>
            <w:rStyle w:val="Hyperlink"/>
            <w:rFonts w:ascii="Aparajita" w:hAnsi="Aparajita" w:cs="Aparajita"/>
            <w:sz w:val="28"/>
            <w:szCs w:val="28"/>
          </w:rPr>
          <w:t>lawstudentaffairs@camlaw.rutgers.edu</w:t>
        </w:r>
      </w:hyperlink>
    </w:p>
    <w:p w14:paraId="59BDB657" w14:textId="77777777" w:rsidR="00D957DF" w:rsidRPr="00E33C05" w:rsidRDefault="00D957DF" w:rsidP="00D957DF">
      <w:pPr>
        <w:rPr>
          <w:rFonts w:ascii="Aparajita" w:hAnsi="Aparajita" w:cs="Aparajita"/>
          <w:color w:val="000000"/>
          <w:sz w:val="28"/>
          <w:szCs w:val="28"/>
        </w:rPr>
      </w:pPr>
      <w:r w:rsidRPr="00E33C05">
        <w:rPr>
          <w:rFonts w:ascii="Aparajita" w:hAnsi="Aparajita" w:cs="Aparajita"/>
          <w:color w:val="000000"/>
          <w:sz w:val="28"/>
          <w:szCs w:val="28"/>
        </w:rPr>
        <w:t xml:space="preserve">Forms must be received </w:t>
      </w:r>
      <w:r w:rsidR="004671EA">
        <w:rPr>
          <w:rFonts w:ascii="Aparajita" w:hAnsi="Aparajita" w:cs="Aparajita"/>
          <w:color w:val="000000"/>
          <w:sz w:val="28"/>
          <w:szCs w:val="28"/>
        </w:rPr>
        <w:t xml:space="preserve">several </w:t>
      </w:r>
      <w:r w:rsidRPr="00E33C05">
        <w:rPr>
          <w:rFonts w:ascii="Aparajita" w:hAnsi="Aparajita" w:cs="Aparajita"/>
          <w:color w:val="000000"/>
          <w:sz w:val="28"/>
          <w:szCs w:val="28"/>
        </w:rPr>
        <w:t>days before they are due to the Bar Examiners.</w:t>
      </w:r>
    </w:p>
    <w:p w14:paraId="5E0908A3" w14:textId="77777777" w:rsidR="00D957DF" w:rsidRPr="00E33C05" w:rsidRDefault="00D957DF" w:rsidP="00D957DF">
      <w:pPr>
        <w:rPr>
          <w:rFonts w:ascii="Aparajita" w:hAnsi="Aparajita" w:cs="Aparajita"/>
          <w:color w:val="000000"/>
          <w:sz w:val="28"/>
          <w:szCs w:val="28"/>
        </w:rPr>
      </w:pPr>
    </w:p>
    <w:p w14:paraId="1B9D37AC" w14:textId="77777777" w:rsidR="00D957DF" w:rsidRPr="00E33C05" w:rsidRDefault="00D957DF" w:rsidP="00D957DF">
      <w:pPr>
        <w:rPr>
          <w:rFonts w:ascii="Aparajita" w:hAnsi="Aparajita" w:cs="Aparajita"/>
          <w:b/>
          <w:color w:val="000000"/>
          <w:sz w:val="28"/>
          <w:szCs w:val="28"/>
        </w:rPr>
      </w:pPr>
      <w:r w:rsidRPr="00E33C05">
        <w:rPr>
          <w:rFonts w:ascii="Aparajita" w:hAnsi="Aparajita" w:cs="Aparajita"/>
          <w:b/>
          <w:color w:val="000000"/>
          <w:sz w:val="28"/>
          <w:szCs w:val="28"/>
        </w:rPr>
        <w:t>C. Requesting Transcripts</w:t>
      </w:r>
    </w:p>
    <w:p w14:paraId="796D8EE2" w14:textId="77777777" w:rsidR="00D957DF" w:rsidRDefault="00D957DF" w:rsidP="00D957DF">
      <w:pPr>
        <w:rPr>
          <w:rFonts w:ascii="Aparajita" w:hAnsi="Aparajita" w:cs="Aparajita"/>
          <w:color w:val="000000"/>
          <w:sz w:val="28"/>
          <w:szCs w:val="28"/>
        </w:rPr>
      </w:pPr>
      <w:r>
        <w:rPr>
          <w:rFonts w:ascii="Aparajita" w:hAnsi="Aparajita" w:cs="Aparajita"/>
          <w:color w:val="000000"/>
          <w:sz w:val="28"/>
          <w:szCs w:val="28"/>
        </w:rPr>
        <w:t>To order a transcript, please visit the following link.  Please note that the law school does not pr</w:t>
      </w:r>
      <w:r w:rsidR="00481E67">
        <w:rPr>
          <w:rFonts w:ascii="Aparajita" w:hAnsi="Aparajita" w:cs="Aparajita"/>
          <w:color w:val="000000"/>
          <w:sz w:val="28"/>
          <w:szCs w:val="28"/>
        </w:rPr>
        <w:t>ovide</w:t>
      </w:r>
      <w:r>
        <w:rPr>
          <w:rFonts w:ascii="Aparajita" w:hAnsi="Aparajita" w:cs="Aparajita"/>
          <w:color w:val="000000"/>
          <w:sz w:val="28"/>
          <w:szCs w:val="28"/>
        </w:rPr>
        <w:t xml:space="preserve"> transcripts.</w:t>
      </w:r>
      <w:r w:rsidR="00481E67">
        <w:rPr>
          <w:rFonts w:ascii="Aparajita" w:hAnsi="Aparajita" w:cs="Aparajita"/>
          <w:color w:val="000000"/>
          <w:sz w:val="28"/>
          <w:szCs w:val="28"/>
        </w:rPr>
        <w:t xml:space="preserve"> All transcripts must be obtained from the registrar’s office.</w:t>
      </w:r>
    </w:p>
    <w:p w14:paraId="7B0F664A" w14:textId="77777777" w:rsidR="00D957DF" w:rsidRPr="00E33C05" w:rsidRDefault="00024AB1" w:rsidP="00D957DF">
      <w:pPr>
        <w:rPr>
          <w:rFonts w:ascii="Aparajita" w:hAnsi="Aparajita" w:cs="Aparajita"/>
          <w:color w:val="000000"/>
          <w:sz w:val="28"/>
          <w:szCs w:val="28"/>
        </w:rPr>
      </w:pPr>
      <w:hyperlink r:id="rId24" w:history="1">
        <w:r w:rsidR="00D957DF" w:rsidRPr="00E33C05">
          <w:rPr>
            <w:rStyle w:val="Hyperlink"/>
            <w:rFonts w:ascii="Aparajita" w:hAnsi="Aparajita" w:cs="Aparajita"/>
            <w:sz w:val="28"/>
            <w:szCs w:val="28"/>
          </w:rPr>
          <w:t>https://transcripts.rutgers.edu/transcripts/index.html</w:t>
        </w:r>
      </w:hyperlink>
    </w:p>
    <w:p w14:paraId="18D41E32" w14:textId="77777777" w:rsidR="00D957DF" w:rsidRPr="00E33C05" w:rsidRDefault="00D957DF" w:rsidP="00D957DF">
      <w:pPr>
        <w:rPr>
          <w:rFonts w:ascii="Aparajita" w:hAnsi="Aparajita" w:cs="Aparajita"/>
          <w:color w:val="000000"/>
          <w:sz w:val="28"/>
          <w:szCs w:val="28"/>
        </w:rPr>
      </w:pPr>
      <w:r w:rsidRPr="00E33C05">
        <w:rPr>
          <w:rFonts w:ascii="Aparajita" w:hAnsi="Aparajita" w:cs="Aparajita"/>
          <w:color w:val="000000"/>
          <w:sz w:val="28"/>
          <w:szCs w:val="28"/>
        </w:rPr>
        <w:t>The Camden Registrar's phone number is: 856-225-6053.</w:t>
      </w:r>
    </w:p>
    <w:p w14:paraId="1C971AA4" w14:textId="77777777" w:rsidR="00D957DF" w:rsidRPr="00E33C05" w:rsidRDefault="00D957DF" w:rsidP="00D957DF">
      <w:pPr>
        <w:rPr>
          <w:rFonts w:ascii="Aparajita" w:hAnsi="Aparajita" w:cs="Aparajita"/>
          <w:color w:val="000000"/>
          <w:sz w:val="28"/>
          <w:szCs w:val="28"/>
        </w:rPr>
      </w:pPr>
    </w:p>
    <w:p w14:paraId="6BE5BB13" w14:textId="77777777" w:rsidR="00D957DF" w:rsidRPr="00E33C05" w:rsidRDefault="00D957DF" w:rsidP="00D957DF">
      <w:pPr>
        <w:rPr>
          <w:rFonts w:ascii="Aparajita" w:hAnsi="Aparajita" w:cs="Aparajita"/>
          <w:b/>
          <w:color w:val="000000"/>
          <w:sz w:val="28"/>
          <w:szCs w:val="28"/>
        </w:rPr>
      </w:pPr>
      <w:r w:rsidRPr="00E33C05">
        <w:rPr>
          <w:rFonts w:ascii="Aparajita" w:hAnsi="Aparajita" w:cs="Aparajita"/>
          <w:b/>
          <w:color w:val="000000"/>
          <w:sz w:val="28"/>
          <w:szCs w:val="28"/>
        </w:rPr>
        <w:t>D.  Notary Public</w:t>
      </w:r>
    </w:p>
    <w:p w14:paraId="6746BC44" w14:textId="77777777" w:rsidR="00D957DF" w:rsidRPr="00E33C05" w:rsidRDefault="00D957DF" w:rsidP="00D957DF">
      <w:pPr>
        <w:rPr>
          <w:rFonts w:ascii="Aparajita" w:hAnsi="Aparajita" w:cs="Aparajita"/>
          <w:color w:val="000000"/>
          <w:sz w:val="28"/>
          <w:szCs w:val="28"/>
        </w:rPr>
      </w:pPr>
      <w:r w:rsidRPr="00E33C05">
        <w:rPr>
          <w:rFonts w:ascii="Aparajita" w:hAnsi="Aparajita" w:cs="Aparajita"/>
          <w:color w:val="000000"/>
          <w:sz w:val="28"/>
          <w:szCs w:val="28"/>
        </w:rPr>
        <w:t>This service is free of charge to Rutgers Camden law students:</w:t>
      </w:r>
    </w:p>
    <w:p w14:paraId="1FB159FE" w14:textId="77777777" w:rsidR="00D957DF" w:rsidRPr="00E33C05" w:rsidRDefault="00D957DF" w:rsidP="00D957DF">
      <w:pPr>
        <w:rPr>
          <w:rFonts w:ascii="Aparajita" w:hAnsi="Aparajita" w:cs="Aparajita"/>
          <w:color w:val="000000"/>
          <w:sz w:val="28"/>
          <w:szCs w:val="28"/>
        </w:rPr>
      </w:pPr>
      <w:r w:rsidRPr="00E33C05">
        <w:rPr>
          <w:rFonts w:ascii="Aparajita" w:hAnsi="Aparajita" w:cs="Aparajita"/>
          <w:color w:val="000000"/>
          <w:sz w:val="28"/>
          <w:szCs w:val="28"/>
        </w:rPr>
        <w:t>Arlene Lentini, Office of Student Affairs, 225-2352,</w:t>
      </w:r>
      <w:r>
        <w:rPr>
          <w:rFonts w:ascii="Aparajita" w:hAnsi="Aparajita" w:cs="Aparajita"/>
          <w:color w:val="000000"/>
          <w:sz w:val="28"/>
          <w:szCs w:val="28"/>
        </w:rPr>
        <w:t xml:space="preserve"> (Office E321)</w:t>
      </w:r>
      <w:r w:rsidRPr="00E33C05">
        <w:rPr>
          <w:rFonts w:ascii="Aparajita" w:hAnsi="Aparajita" w:cs="Aparajita"/>
          <w:color w:val="000000"/>
          <w:sz w:val="28"/>
          <w:szCs w:val="28"/>
        </w:rPr>
        <w:t xml:space="preserve"> </w:t>
      </w:r>
      <w:hyperlink r:id="rId25" w:history="1">
        <w:r w:rsidRPr="00E33C05">
          <w:rPr>
            <w:rStyle w:val="Hyperlink"/>
            <w:rFonts w:ascii="Aparajita" w:hAnsi="Aparajita" w:cs="Aparajita"/>
            <w:sz w:val="28"/>
            <w:szCs w:val="28"/>
          </w:rPr>
          <w:t>alentini@camden.rutgers.edu</w:t>
        </w:r>
      </w:hyperlink>
    </w:p>
    <w:p w14:paraId="71D61E37" w14:textId="77777777" w:rsidR="00D957DF" w:rsidRPr="00E33C05" w:rsidRDefault="00D957DF" w:rsidP="00D957DF">
      <w:pPr>
        <w:rPr>
          <w:rFonts w:ascii="Aparajita" w:hAnsi="Aparajita" w:cs="Aparajita"/>
          <w:color w:val="000000"/>
          <w:sz w:val="28"/>
          <w:szCs w:val="28"/>
        </w:rPr>
      </w:pPr>
      <w:r w:rsidRPr="00E33C05">
        <w:rPr>
          <w:rFonts w:ascii="Aparajita" w:hAnsi="Aparajita" w:cs="Aparajita"/>
          <w:color w:val="000000"/>
          <w:sz w:val="28"/>
          <w:szCs w:val="28"/>
        </w:rPr>
        <w:t xml:space="preserve"> And</w:t>
      </w:r>
    </w:p>
    <w:p w14:paraId="3E5225FB" w14:textId="77777777" w:rsidR="00D957DF" w:rsidRPr="00E33C05" w:rsidRDefault="00D957DF" w:rsidP="00D957DF">
      <w:pPr>
        <w:rPr>
          <w:rFonts w:ascii="Aparajita" w:hAnsi="Aparajita" w:cs="Aparajita"/>
          <w:color w:val="000000"/>
          <w:sz w:val="28"/>
          <w:szCs w:val="28"/>
        </w:rPr>
      </w:pPr>
      <w:r w:rsidRPr="00E33C05">
        <w:rPr>
          <w:rFonts w:ascii="Aparajita" w:hAnsi="Aparajita" w:cs="Aparajita"/>
          <w:color w:val="000000"/>
          <w:sz w:val="28"/>
          <w:szCs w:val="28"/>
        </w:rPr>
        <w:t>Terry Wyllner, Accounting Assistant, 225-2332,</w:t>
      </w:r>
      <w:r>
        <w:rPr>
          <w:rFonts w:ascii="Aparajita" w:hAnsi="Aparajita" w:cs="Aparajita"/>
          <w:color w:val="000000"/>
          <w:sz w:val="28"/>
          <w:szCs w:val="28"/>
        </w:rPr>
        <w:t xml:space="preserve"> (Office E310)</w:t>
      </w:r>
      <w:r w:rsidRPr="00E33C05">
        <w:rPr>
          <w:rFonts w:ascii="Aparajita" w:hAnsi="Aparajita" w:cs="Aparajita"/>
          <w:color w:val="000000"/>
          <w:sz w:val="28"/>
          <w:szCs w:val="28"/>
        </w:rPr>
        <w:t xml:space="preserve"> </w:t>
      </w:r>
      <w:hyperlink r:id="rId26" w:history="1">
        <w:r w:rsidRPr="00E33C05">
          <w:rPr>
            <w:rStyle w:val="Hyperlink"/>
            <w:rFonts w:ascii="Aparajita" w:hAnsi="Aparajita" w:cs="Aparajita"/>
            <w:sz w:val="28"/>
            <w:szCs w:val="28"/>
          </w:rPr>
          <w:t>Wyllner@camden.rutgers.edu</w:t>
        </w:r>
      </w:hyperlink>
    </w:p>
    <w:p w14:paraId="7087EDB7" w14:textId="77777777" w:rsidR="00D957DF" w:rsidRPr="00E33C05" w:rsidRDefault="00D957DF" w:rsidP="00D957DF">
      <w:pPr>
        <w:rPr>
          <w:rFonts w:ascii="Aparajita" w:hAnsi="Aparajita" w:cs="Aparajita"/>
          <w:color w:val="000000"/>
          <w:sz w:val="28"/>
          <w:szCs w:val="28"/>
        </w:rPr>
      </w:pPr>
    </w:p>
    <w:p w14:paraId="29B77606" w14:textId="77777777" w:rsidR="004671EA" w:rsidRPr="00E33C05" w:rsidRDefault="00D957DF" w:rsidP="004671EA">
      <w:pPr>
        <w:spacing w:before="100" w:beforeAutospacing="1" w:after="100" w:afterAutospacing="1"/>
        <w:rPr>
          <w:rFonts w:ascii="Aparajita" w:hAnsi="Aparajita" w:cs="Aparajita"/>
          <w:b/>
          <w:bCs/>
          <w:sz w:val="28"/>
          <w:szCs w:val="28"/>
        </w:rPr>
      </w:pPr>
      <w:r w:rsidRPr="00E33C05">
        <w:rPr>
          <w:rFonts w:ascii="Aparajita" w:hAnsi="Aparajita" w:cs="Aparajita"/>
          <w:b/>
          <w:bCs/>
          <w:sz w:val="28"/>
          <w:szCs w:val="28"/>
        </w:rPr>
        <w:t xml:space="preserve">E.   </w:t>
      </w:r>
      <w:r w:rsidR="004671EA" w:rsidRPr="00E33C05">
        <w:rPr>
          <w:rFonts w:ascii="Aparajita" w:hAnsi="Aparajita" w:cs="Aparajita"/>
          <w:b/>
          <w:bCs/>
          <w:sz w:val="28"/>
          <w:szCs w:val="28"/>
        </w:rPr>
        <w:t>Credit Report</w:t>
      </w:r>
    </w:p>
    <w:p w14:paraId="7E37976C" w14:textId="77777777" w:rsidR="004671EA" w:rsidRPr="00E33C05" w:rsidRDefault="004671EA" w:rsidP="004671EA">
      <w:pPr>
        <w:spacing w:before="100" w:beforeAutospacing="1" w:after="100" w:afterAutospacing="1"/>
        <w:rPr>
          <w:rFonts w:ascii="Aparajita" w:hAnsi="Aparajita" w:cs="Aparajita"/>
          <w:sz w:val="28"/>
          <w:szCs w:val="28"/>
        </w:rPr>
      </w:pPr>
      <w:r w:rsidRPr="00E33C05">
        <w:rPr>
          <w:rFonts w:ascii="Aparajita" w:hAnsi="Aparajita" w:cs="Aparajita"/>
          <w:sz w:val="28"/>
          <w:szCs w:val="28"/>
        </w:rPr>
        <w:t xml:space="preserve">In some jurisdictions, the office of bar examiners will obtain a credit report directly from agencies they contract with, but you should order your own credit report </w:t>
      </w:r>
      <w:r w:rsidRPr="00E33C05">
        <w:rPr>
          <w:rFonts w:ascii="Aparajita" w:hAnsi="Aparajita" w:cs="Aparajita"/>
          <w:b/>
          <w:bCs/>
          <w:sz w:val="28"/>
          <w:szCs w:val="28"/>
        </w:rPr>
        <w:t>now</w:t>
      </w:r>
      <w:r w:rsidRPr="00E33C05">
        <w:rPr>
          <w:rFonts w:ascii="Aparajita" w:hAnsi="Aparajita" w:cs="Aparajita"/>
          <w:sz w:val="28"/>
          <w:szCs w:val="28"/>
        </w:rPr>
        <w:t xml:space="preserve"> so that you know what is in it. According to the Federal Trade Commission, </w:t>
      </w:r>
      <w:hyperlink r:id="rId27" w:history="1">
        <w:r w:rsidRPr="00E33C05">
          <w:rPr>
            <w:rStyle w:val="Hyperlink"/>
            <w:rFonts w:ascii="Aparajita" w:hAnsi="Aparajita" w:cs="Aparajita"/>
            <w:sz w:val="28"/>
            <w:szCs w:val="28"/>
          </w:rPr>
          <w:t>http://www.ftc.gov/bcp/edu/pubs/consumer/alerts</w:t>
        </w:r>
        <w:r w:rsidRPr="00E33C05">
          <w:rPr>
            <w:rStyle w:val="Hyperlink"/>
            <w:rFonts w:ascii="Aparajita" w:hAnsi="Aparajita" w:cs="Aparajita"/>
            <w:sz w:val="28"/>
            <w:szCs w:val="28"/>
          </w:rPr>
          <w:t>/</w:t>
        </w:r>
        <w:r w:rsidRPr="00E33C05">
          <w:rPr>
            <w:rStyle w:val="Hyperlink"/>
            <w:rFonts w:ascii="Aparajita" w:hAnsi="Aparajita" w:cs="Aparajita"/>
            <w:sz w:val="28"/>
            <w:szCs w:val="28"/>
          </w:rPr>
          <w:t>alt156.shtm</w:t>
        </w:r>
      </w:hyperlink>
      <w:r w:rsidRPr="00E33C05">
        <w:rPr>
          <w:rFonts w:ascii="Aparajita" w:hAnsi="Aparajita" w:cs="Aparajita"/>
          <w:sz w:val="28"/>
          <w:szCs w:val="28"/>
        </w:rPr>
        <w:t xml:space="preserve"> the one listed below is the best source. </w:t>
      </w:r>
    </w:p>
    <w:p w14:paraId="35B902DF" w14:textId="77777777" w:rsidR="004671EA" w:rsidRPr="00E33C05" w:rsidRDefault="004671EA" w:rsidP="004671EA">
      <w:pPr>
        <w:spacing w:before="100" w:beforeAutospacing="1" w:after="100" w:afterAutospacing="1"/>
        <w:rPr>
          <w:rFonts w:ascii="Aparajita" w:hAnsi="Aparajita" w:cs="Aparajita"/>
          <w:sz w:val="28"/>
          <w:szCs w:val="28"/>
        </w:rPr>
      </w:pPr>
      <w:r w:rsidRPr="00E33C05">
        <w:rPr>
          <w:rFonts w:ascii="Aparajita" w:hAnsi="Aparajita" w:cs="Aparajita"/>
          <w:sz w:val="28"/>
          <w:szCs w:val="28"/>
        </w:rPr>
        <w:t xml:space="preserve">The Fair Credit Reporting Act requires each of the nationwide consumer reporting companies Equifax, Experian, and TransUnion to provide you with a free copy of your credit report, at your request, once every 12 months. The three companies have set up one central website, toll-free telephone number, and mailing address through which you can order your free credit report. The Federal Trade Commission (FTC), the national consumer protection agency, wants you to know that, if you want to order your free annual credit report online, there is only one authorized website:  </w:t>
      </w:r>
      <w:hyperlink r:id="rId28" w:history="1">
        <w:r w:rsidRPr="00E33C05">
          <w:rPr>
            <w:rStyle w:val="Hyperlink"/>
            <w:rFonts w:ascii="Aparajita" w:hAnsi="Aparajita" w:cs="Aparajita"/>
            <w:sz w:val="28"/>
            <w:szCs w:val="28"/>
          </w:rPr>
          <w:t>https://www.annualcreditreport.com/cra</w:t>
        </w:r>
        <w:r w:rsidRPr="00E33C05">
          <w:rPr>
            <w:rStyle w:val="Hyperlink"/>
            <w:rFonts w:ascii="Aparajita" w:hAnsi="Aparajita" w:cs="Aparajita"/>
            <w:sz w:val="28"/>
            <w:szCs w:val="28"/>
          </w:rPr>
          <w:t>/</w:t>
        </w:r>
        <w:r w:rsidRPr="00E33C05">
          <w:rPr>
            <w:rStyle w:val="Hyperlink"/>
            <w:rFonts w:ascii="Aparajita" w:hAnsi="Aparajita" w:cs="Aparajita"/>
            <w:sz w:val="28"/>
            <w:szCs w:val="28"/>
          </w:rPr>
          <w:t>index.jsp</w:t>
        </w:r>
      </w:hyperlink>
    </w:p>
    <w:p w14:paraId="15AFE993" w14:textId="77777777" w:rsidR="00D957DF" w:rsidRPr="00E33C05" w:rsidRDefault="004671EA" w:rsidP="00D957DF">
      <w:pPr>
        <w:rPr>
          <w:rFonts w:ascii="Aparajita" w:hAnsi="Aparajita" w:cs="Aparajita"/>
          <w:color w:val="000000"/>
          <w:sz w:val="28"/>
          <w:szCs w:val="28"/>
        </w:rPr>
      </w:pPr>
      <w:r>
        <w:rPr>
          <w:rFonts w:ascii="Aparajita" w:hAnsi="Aparajita" w:cs="Aparajita"/>
          <w:b/>
          <w:bCs/>
          <w:sz w:val="28"/>
          <w:szCs w:val="28"/>
        </w:rPr>
        <w:t xml:space="preserve">F.  </w:t>
      </w:r>
      <w:r w:rsidR="00D957DF" w:rsidRPr="00E33C05">
        <w:rPr>
          <w:rFonts w:ascii="Aparajita" w:hAnsi="Aparajita" w:cs="Aparajita"/>
          <w:b/>
          <w:bCs/>
          <w:sz w:val="28"/>
          <w:szCs w:val="28"/>
        </w:rPr>
        <w:t>Character and Fitness/Your history</w:t>
      </w:r>
    </w:p>
    <w:p w14:paraId="18A06799" w14:textId="77777777" w:rsidR="00D957DF" w:rsidRPr="00E33C05" w:rsidRDefault="00D957DF" w:rsidP="00D957DF">
      <w:pPr>
        <w:spacing w:before="100" w:beforeAutospacing="1" w:after="100" w:afterAutospacing="1"/>
        <w:rPr>
          <w:rFonts w:ascii="Aparajita" w:hAnsi="Aparajita" w:cs="Aparajita"/>
          <w:sz w:val="28"/>
          <w:szCs w:val="28"/>
        </w:rPr>
      </w:pPr>
      <w:r w:rsidRPr="00E33C05">
        <w:rPr>
          <w:rFonts w:ascii="Aparajita" w:hAnsi="Aparajita" w:cs="Aparajita"/>
          <w:sz w:val="28"/>
          <w:szCs w:val="28"/>
        </w:rPr>
        <w:t xml:space="preserve">The law school required you to answer certain questions in your application, and you have a continuing duty to report any new developments related to those questions.  The bar applications for various states may ask broader questions, but our inquiry is limited to those </w:t>
      </w:r>
      <w:r w:rsidR="00481E67">
        <w:rPr>
          <w:rFonts w:ascii="Aparajita" w:hAnsi="Aparajita" w:cs="Aparajita"/>
          <w:sz w:val="28"/>
          <w:szCs w:val="28"/>
        </w:rPr>
        <w:t>in your law school application.</w:t>
      </w:r>
      <w:r w:rsidRPr="00E33C05">
        <w:rPr>
          <w:rFonts w:ascii="Aparajita" w:hAnsi="Aparajita" w:cs="Aparajita"/>
          <w:sz w:val="28"/>
          <w:szCs w:val="28"/>
        </w:rPr>
        <w:t xml:space="preserve">  Please review the questions and </w:t>
      </w:r>
      <w:r w:rsidR="00024AB1" w:rsidRPr="00E33C05">
        <w:rPr>
          <w:rStyle w:val="Strong"/>
          <w:rFonts w:ascii="Aparajita" w:hAnsi="Aparajita" w:cs="Aparajita"/>
          <w:b w:val="0"/>
          <w:sz w:val="28"/>
          <w:szCs w:val="28"/>
        </w:rPr>
        <w:t>con</w:t>
      </w:r>
      <w:r w:rsidR="00024AB1">
        <w:rPr>
          <w:rStyle w:val="Strong"/>
          <w:rFonts w:ascii="Aparajita" w:hAnsi="Aparajita" w:cs="Aparajita"/>
          <w:b w:val="0"/>
          <w:sz w:val="28"/>
          <w:szCs w:val="28"/>
        </w:rPr>
        <w:t>tact Assoc. Dean Louis Thompson</w:t>
      </w:r>
      <w:r w:rsidR="00024AB1" w:rsidRPr="00E33C05">
        <w:rPr>
          <w:rStyle w:val="Strong"/>
          <w:rFonts w:ascii="Aparajita" w:hAnsi="Aparajita" w:cs="Aparajita"/>
          <w:b w:val="0"/>
          <w:sz w:val="28"/>
          <w:szCs w:val="28"/>
        </w:rPr>
        <w:t xml:space="preserve">, </w:t>
      </w:r>
      <w:hyperlink r:id="rId29" w:history="1">
        <w:r w:rsidR="00024AB1" w:rsidRPr="00B8424B">
          <w:rPr>
            <w:rStyle w:val="Hyperlink"/>
            <w:rFonts w:ascii="Aparajita" w:hAnsi="Aparajita" w:cs="Aparajita"/>
            <w:sz w:val="28"/>
            <w:szCs w:val="28"/>
          </w:rPr>
          <w:t>louis.thompson@camden.rutgers.edu</w:t>
        </w:r>
      </w:hyperlink>
      <w:r w:rsidR="00024AB1">
        <w:rPr>
          <w:rStyle w:val="Hyperlink"/>
          <w:rFonts w:ascii="Aparajita" w:hAnsi="Aparajita" w:cs="Aparajita"/>
          <w:sz w:val="28"/>
          <w:szCs w:val="28"/>
        </w:rPr>
        <w:t>,</w:t>
      </w:r>
      <w:r w:rsidRPr="00E33C05">
        <w:rPr>
          <w:rFonts w:ascii="Aparajita" w:hAnsi="Aparajita" w:cs="Aparajita"/>
          <w:sz w:val="28"/>
          <w:szCs w:val="28"/>
        </w:rPr>
        <w:t xml:space="preserve"> </w:t>
      </w:r>
      <w:r w:rsidRPr="00E33C05">
        <w:rPr>
          <w:rFonts w:ascii="Aparajita" w:hAnsi="Aparajita" w:cs="Aparajita"/>
          <w:sz w:val="28"/>
          <w:szCs w:val="28"/>
        </w:rPr>
        <w:t>if you have questions.  If you need to supplement your file, use the form at the end of this message.</w:t>
      </w:r>
    </w:p>
    <w:p w14:paraId="5CB31F17" w14:textId="77777777" w:rsidR="00D957DF" w:rsidRPr="00E33C05" w:rsidRDefault="00D957DF" w:rsidP="004671EA">
      <w:pPr>
        <w:spacing w:before="100" w:beforeAutospacing="1" w:after="100" w:afterAutospacing="1"/>
        <w:rPr>
          <w:rFonts w:ascii="Aparajita" w:hAnsi="Aparajita" w:cs="Aparajita"/>
          <w:sz w:val="28"/>
          <w:szCs w:val="28"/>
        </w:rPr>
      </w:pPr>
      <w:r w:rsidRPr="00E33C05">
        <w:rPr>
          <w:rFonts w:ascii="Aparajita" w:hAnsi="Aparajita" w:cs="Aparajita"/>
          <w:sz w:val="28"/>
          <w:szCs w:val="28"/>
        </w:rPr>
        <w:t>Review your jurisdiction’s bar application form and start compiling the information and documents you need.  Many jurisdictions ask for past addresses for several years, a list of the names and addresses for all employers, a crimin</w:t>
      </w:r>
      <w:r w:rsidR="004671EA">
        <w:rPr>
          <w:rFonts w:ascii="Aparajita" w:hAnsi="Aparajita" w:cs="Aparajita"/>
          <w:sz w:val="28"/>
          <w:szCs w:val="28"/>
        </w:rPr>
        <w:t>al history and credit history.</w:t>
      </w:r>
      <w:bookmarkStart w:id="0" w:name="_GoBack"/>
      <w:bookmarkEnd w:id="0"/>
    </w:p>
    <w:p w14:paraId="5EBC8C45" w14:textId="77777777" w:rsidR="00D957DF" w:rsidRDefault="00D957DF" w:rsidP="00D957DF"/>
    <w:p w14:paraId="025E27E2" w14:textId="77777777" w:rsidR="00D957DF" w:rsidRDefault="00D957DF" w:rsidP="00D957DF">
      <w:pPr>
        <w:spacing w:after="200" w:line="276" w:lineRule="auto"/>
      </w:pPr>
      <w:r>
        <w:br w:type="page"/>
      </w:r>
    </w:p>
    <w:p w14:paraId="712CC365" w14:textId="77777777" w:rsidR="00D957DF" w:rsidRPr="00907376" w:rsidRDefault="00D957DF" w:rsidP="00D957DF">
      <w:pPr>
        <w:spacing w:after="200" w:line="276" w:lineRule="auto"/>
        <w:rPr>
          <w:rFonts w:asciiTheme="minorHAnsi" w:hAnsiTheme="minorHAnsi" w:cstheme="minorBidi"/>
        </w:rPr>
      </w:pPr>
      <w:r>
        <w:rPr>
          <w:noProof/>
        </w:rPr>
        <w:drawing>
          <wp:anchor distT="0" distB="0" distL="114300" distR="114300" simplePos="0" relativeHeight="251659264" behindDoc="0" locked="0" layoutInCell="1" allowOverlap="1" wp14:anchorId="6DB3E1BD" wp14:editId="28E81137">
            <wp:simplePos x="0" y="0"/>
            <wp:positionH relativeFrom="column">
              <wp:posOffset>3445510</wp:posOffset>
            </wp:positionH>
            <wp:positionV relativeFrom="paragraph">
              <wp:posOffset>-41910</wp:posOffset>
            </wp:positionV>
            <wp:extent cx="2482850" cy="820748"/>
            <wp:effectExtent l="0" t="0" r="0" b="0"/>
            <wp:wrapNone/>
            <wp:docPr id="1" name="Picture 1" descr="RU_SIG_SLN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U_SIG_SLN_CMYK"/>
                    <pic:cNvPicPr>
                      <a:picLocks noChangeAspect="1" noChangeArrowheads="1"/>
                    </pic:cNvPicPr>
                  </pic:nvPicPr>
                  <pic:blipFill>
                    <a:blip r:embed="rId30" cstate="print">
                      <a:extLst>
                        <a:ext uri="{28A0092B-C50C-407E-A947-70E740481C1C}">
                          <a14:useLocalDpi xmlns:a14="http://schemas.microsoft.com/office/drawing/2010/main" val="0"/>
                        </a:ext>
                      </a:extLst>
                    </a:blip>
                    <a:srcRect t="3722" b="3722"/>
                    <a:stretch>
                      <a:fillRect/>
                    </a:stretch>
                  </pic:blipFill>
                  <pic:spPr bwMode="auto">
                    <a:xfrm>
                      <a:off x="0" y="0"/>
                      <a:ext cx="2482850" cy="820748"/>
                    </a:xfrm>
                    <a:prstGeom prst="rect">
                      <a:avLst/>
                    </a:prstGeom>
                    <a:noFill/>
                  </pic:spPr>
                </pic:pic>
              </a:graphicData>
            </a:graphic>
            <wp14:sizeRelH relativeFrom="page">
              <wp14:pctWidth>0</wp14:pctWidth>
            </wp14:sizeRelH>
            <wp14:sizeRelV relativeFrom="page">
              <wp14:pctHeight>0</wp14:pctHeight>
            </wp14:sizeRelV>
          </wp:anchor>
        </w:drawing>
      </w:r>
    </w:p>
    <w:p w14:paraId="5D50DFAB" w14:textId="77777777" w:rsidR="00D957DF" w:rsidRDefault="00D957DF" w:rsidP="00D957DF">
      <w:pPr>
        <w:spacing w:after="200" w:line="276" w:lineRule="auto"/>
        <w:jc w:val="right"/>
        <w:rPr>
          <w:rFonts w:asciiTheme="minorHAnsi" w:hAnsiTheme="minorHAnsi" w:cstheme="minorBidi"/>
          <w:sz w:val="18"/>
          <w:szCs w:val="18"/>
        </w:rPr>
      </w:pPr>
    </w:p>
    <w:p w14:paraId="02A19C22" w14:textId="77777777" w:rsidR="00D957DF" w:rsidRDefault="00D957DF" w:rsidP="00D957DF">
      <w:pPr>
        <w:spacing w:after="200" w:line="276" w:lineRule="auto"/>
        <w:jc w:val="right"/>
        <w:rPr>
          <w:rFonts w:asciiTheme="minorHAnsi" w:hAnsiTheme="minorHAnsi" w:cstheme="minorBidi"/>
          <w:sz w:val="18"/>
          <w:szCs w:val="18"/>
        </w:rPr>
      </w:pPr>
    </w:p>
    <w:p w14:paraId="0CEF853E" w14:textId="77777777" w:rsidR="00D957DF" w:rsidRPr="00907376" w:rsidRDefault="00D957DF" w:rsidP="00D957DF">
      <w:pPr>
        <w:spacing w:after="200" w:line="276" w:lineRule="auto"/>
        <w:jc w:val="right"/>
        <w:rPr>
          <w:rFonts w:asciiTheme="minorHAnsi" w:hAnsiTheme="minorHAnsi" w:cstheme="minorBidi"/>
          <w:sz w:val="18"/>
          <w:szCs w:val="18"/>
        </w:rPr>
      </w:pPr>
      <w:r w:rsidRPr="00907376">
        <w:rPr>
          <w:rFonts w:asciiTheme="minorHAnsi" w:hAnsiTheme="minorHAnsi" w:cstheme="minorBidi"/>
          <w:sz w:val="18"/>
          <w:szCs w:val="18"/>
        </w:rPr>
        <w:t>217 N. Fifth Street, Camden, NJ 08102-1203</w:t>
      </w:r>
    </w:p>
    <w:p w14:paraId="5BD75A8A" w14:textId="77777777" w:rsidR="00D957DF" w:rsidRPr="00907376" w:rsidRDefault="00D957DF" w:rsidP="00D957DF">
      <w:pPr>
        <w:spacing w:after="200" w:line="276" w:lineRule="auto"/>
        <w:jc w:val="right"/>
        <w:rPr>
          <w:rFonts w:asciiTheme="minorHAnsi" w:hAnsiTheme="minorHAnsi" w:cstheme="minorBidi"/>
        </w:rPr>
      </w:pPr>
      <w:r w:rsidRPr="00907376">
        <w:rPr>
          <w:rFonts w:asciiTheme="minorHAnsi" w:hAnsiTheme="minorHAnsi" w:cstheme="minorBidi"/>
          <w:sz w:val="18"/>
          <w:szCs w:val="18"/>
        </w:rPr>
        <w:t>Office of Student Affairs, lawstudentaffairs@camlaw.rutgers.edu</w:t>
      </w:r>
    </w:p>
    <w:p w14:paraId="6FB947BF" w14:textId="77777777" w:rsidR="000310F9" w:rsidRDefault="000310F9" w:rsidP="000310F9">
      <w:pPr>
        <w:rPr>
          <w:rFonts w:asciiTheme="minorHAnsi" w:hAnsiTheme="minorHAnsi" w:cstheme="minorBidi"/>
        </w:rPr>
      </w:pPr>
      <w:r w:rsidRPr="004671EA">
        <w:rPr>
          <w:rFonts w:asciiTheme="minorHAnsi" w:hAnsiTheme="minorHAnsi" w:cstheme="minorBidi"/>
        </w:rPr>
        <w:t>Character and Fitness to be an Attorney</w:t>
      </w:r>
    </w:p>
    <w:p w14:paraId="32026352" w14:textId="77777777" w:rsidR="004671EA" w:rsidRPr="004671EA" w:rsidRDefault="004671EA" w:rsidP="000310F9">
      <w:pPr>
        <w:rPr>
          <w:rFonts w:asciiTheme="minorHAnsi" w:hAnsiTheme="minorHAnsi" w:cstheme="minorBidi"/>
        </w:rPr>
      </w:pPr>
    </w:p>
    <w:p w14:paraId="20A92139" w14:textId="77777777" w:rsidR="000310F9" w:rsidRPr="004671EA" w:rsidRDefault="000310F9" w:rsidP="000310F9">
      <w:pPr>
        <w:rPr>
          <w:rFonts w:asciiTheme="minorHAnsi" w:hAnsiTheme="minorHAnsi" w:cstheme="minorBidi"/>
        </w:rPr>
      </w:pPr>
      <w:r w:rsidRPr="004671EA">
        <w:rPr>
          <w:rFonts w:asciiTheme="minorHAnsi" w:hAnsiTheme="minorHAnsi" w:cstheme="minorBidi"/>
        </w:rPr>
        <w:t>1. The American Bar Association Standards and Rules of Procedure require law schools to advise each applicant of the following:</w:t>
      </w:r>
    </w:p>
    <w:p w14:paraId="136C58C8" w14:textId="77777777" w:rsidR="000310F9" w:rsidRPr="004671EA" w:rsidRDefault="000310F9" w:rsidP="000310F9">
      <w:pPr>
        <w:rPr>
          <w:rFonts w:asciiTheme="minorHAnsi" w:hAnsiTheme="minorHAnsi" w:cstheme="minorBidi"/>
        </w:rPr>
      </w:pPr>
      <w:r w:rsidRPr="004671EA">
        <w:rPr>
          <w:rFonts w:asciiTheme="minorHAnsi" w:hAnsiTheme="minorHAnsi" w:cstheme="minorBidi"/>
        </w:rPr>
        <w:t>In addition to a bar examination, there are character, fitness, and other qualifications for admission to the bar in every U.S. jurisdiction. Applicants are encouraged to determine the requirements for any jurisdiction in which they intend to seek admission by contacting the jurisdiction. Addresses for all relevant agencies are available through the National Conference of Bar Examiners.</w:t>
      </w:r>
    </w:p>
    <w:p w14:paraId="3E96B8AA" w14:textId="77777777" w:rsidR="000310F9" w:rsidRPr="004671EA" w:rsidRDefault="000310F9" w:rsidP="000310F9">
      <w:pPr>
        <w:rPr>
          <w:rFonts w:asciiTheme="minorHAnsi" w:hAnsiTheme="minorHAnsi" w:cstheme="minorBidi"/>
        </w:rPr>
      </w:pPr>
      <w:r w:rsidRPr="004671EA">
        <w:rPr>
          <w:rFonts w:asciiTheme="minorHAnsi" w:hAnsiTheme="minorHAnsi" w:cstheme="minorBidi"/>
        </w:rPr>
        <w:t>Every American jurisdiction in which you may practice law after graduation from law school requires each applicant for admission to the bar to meet character and fitness requirements as a condition of eligibility for admission. A character and fitness review will require truthful, accurate and complete reporting of all requested information related to past conduct that bar examiners may deem relevant to one's fitness to practice law, in most jurisdictions.</w:t>
      </w:r>
    </w:p>
    <w:p w14:paraId="37371A97" w14:textId="77777777" w:rsidR="000310F9" w:rsidRPr="004671EA" w:rsidRDefault="000310F9" w:rsidP="000310F9">
      <w:pPr>
        <w:rPr>
          <w:rFonts w:asciiTheme="minorHAnsi" w:hAnsiTheme="minorHAnsi" w:cstheme="minorBidi"/>
        </w:rPr>
      </w:pPr>
      <w:r w:rsidRPr="004671EA">
        <w:rPr>
          <w:rFonts w:asciiTheme="minorHAnsi" w:hAnsiTheme="minorHAnsi" w:cstheme="minorBidi"/>
        </w:rPr>
        <w:t xml:space="preserve">This includes (but is not limited to) all criminal arrests, charges, plea agreements, convictions, or instances of being taken into custody, as a juvenile or adult; all traffic violations except minor parking citations; involvement as a party to civil litigation; acts of fraud, dishonesty, or lack of candor; educational discipline or misconduct; failure to pay financial obligations; and substance abuse. Many jurisdictions require disclosure of all criminal arrests, charge, plea agreements or convictions, as a juvenile or adult, even where the record has been expunged.  </w:t>
      </w:r>
    </w:p>
    <w:p w14:paraId="5803DB9C" w14:textId="77777777" w:rsidR="000310F9" w:rsidRPr="004671EA" w:rsidRDefault="000310F9" w:rsidP="000310F9">
      <w:pPr>
        <w:rPr>
          <w:rFonts w:asciiTheme="minorHAnsi" w:hAnsiTheme="minorHAnsi" w:cstheme="minorBidi"/>
        </w:rPr>
      </w:pPr>
      <w:r w:rsidRPr="004671EA">
        <w:rPr>
          <w:rFonts w:asciiTheme="minorHAnsi" w:hAnsiTheme="minorHAnsi" w:cstheme="minorBidi"/>
        </w:rPr>
        <w:t>It should be noted, however, that while bar admission boards require a complete disclosure of requested information, in many instances past relevant conduct, particularly if isolated and/or not recent, has not resulted in denial or delay of admission to the bar in a particular jurisdiction of interest. (This is not to suggest or predict how any jurisdiction's bar admission board would respond to any applicant's particular conduct disclosures going forward).</w:t>
      </w:r>
    </w:p>
    <w:p w14:paraId="270CD7D3" w14:textId="77777777" w:rsidR="000310F9" w:rsidRPr="004671EA" w:rsidRDefault="000310F9" w:rsidP="000310F9">
      <w:pPr>
        <w:rPr>
          <w:rFonts w:asciiTheme="minorHAnsi" w:hAnsiTheme="minorHAnsi" w:cstheme="minorBidi"/>
        </w:rPr>
      </w:pPr>
      <w:r w:rsidRPr="004671EA">
        <w:rPr>
          <w:rFonts w:asciiTheme="minorHAnsi" w:hAnsiTheme="minorHAnsi" w:cstheme="minorBidi"/>
        </w:rPr>
        <w:t>A failure to truthfully, accurately and completely respond to a character and fitness inquiry, however, is commonly deemed a character and fitness violation in and of itself, and may be more detrimental to bar admission prospects than the undisclosed or incorrectly disclosed underlying conduct.</w:t>
      </w:r>
    </w:p>
    <w:p w14:paraId="32C07F90" w14:textId="77777777" w:rsidR="000310F9" w:rsidRPr="004671EA" w:rsidRDefault="000310F9" w:rsidP="000310F9">
      <w:pPr>
        <w:rPr>
          <w:rFonts w:asciiTheme="minorHAnsi" w:hAnsiTheme="minorHAnsi" w:cstheme="minorBidi"/>
        </w:rPr>
      </w:pPr>
      <w:r w:rsidRPr="004671EA">
        <w:rPr>
          <w:rFonts w:asciiTheme="minorHAnsi" w:hAnsiTheme="minorHAnsi" w:cstheme="minorBidi"/>
        </w:rPr>
        <w:t>You are encouraged, as you go through the law school application process and before you enter law school, to determine the character and fitness requirements of the jurisdiction(s) where you intend to practice law. If you are uncertain where you will practice law, you may wish to review the Standard NCBE Character and Fitness Application, titled "Request for Preparation of a Character Report" of the National Conference of Bar Examiners which is used by a number of jurisdictions' bar admission authorities. Addresses for the agencies are available at www.ncbex.org</w:t>
      </w:r>
    </w:p>
    <w:p w14:paraId="1DEA7CD9" w14:textId="77777777" w:rsidR="000310F9" w:rsidRDefault="000310F9" w:rsidP="000310F9">
      <w:pPr>
        <w:rPr>
          <w:rFonts w:asciiTheme="minorHAnsi" w:hAnsiTheme="minorHAnsi" w:cstheme="minorBidi"/>
        </w:rPr>
      </w:pPr>
      <w:r w:rsidRPr="004671EA">
        <w:rPr>
          <w:rFonts w:asciiTheme="minorHAnsi" w:hAnsiTheme="minorHAnsi" w:cstheme="minorBidi"/>
        </w:rPr>
        <w:t>If you need to amend the answer that you submitted in your Application, please review the procedure in bold below. All State Bar Examiners will review a copy of your law school application. Full disclosure is critical. Please make sure all re</w:t>
      </w:r>
      <w:r w:rsidR="004671EA">
        <w:rPr>
          <w:rFonts w:asciiTheme="minorHAnsi" w:hAnsiTheme="minorHAnsi" w:cstheme="minorBidi"/>
        </w:rPr>
        <w:t>levant information is provided.</w:t>
      </w:r>
    </w:p>
    <w:p w14:paraId="47C459E3" w14:textId="77777777" w:rsidR="004671EA" w:rsidRDefault="004671EA" w:rsidP="000310F9">
      <w:pPr>
        <w:rPr>
          <w:rFonts w:asciiTheme="minorHAnsi" w:hAnsiTheme="minorHAnsi" w:cstheme="minorBidi"/>
        </w:rPr>
      </w:pPr>
    </w:p>
    <w:p w14:paraId="52B93720" w14:textId="77777777" w:rsidR="004671EA" w:rsidRPr="004671EA" w:rsidRDefault="004671EA" w:rsidP="000310F9">
      <w:pPr>
        <w:rPr>
          <w:rFonts w:asciiTheme="minorHAnsi" w:hAnsiTheme="minorHAnsi" w:cstheme="minorBidi"/>
        </w:rPr>
      </w:pPr>
    </w:p>
    <w:p w14:paraId="2684A26A" w14:textId="77777777" w:rsidR="000310F9" w:rsidRPr="000310F9" w:rsidRDefault="000310F9" w:rsidP="000310F9">
      <w:pPr>
        <w:rPr>
          <w:rFonts w:asciiTheme="minorHAnsi" w:hAnsiTheme="minorHAnsi" w:cstheme="minorBidi"/>
          <w:b/>
        </w:rPr>
      </w:pPr>
      <w:r w:rsidRPr="000310F9">
        <w:rPr>
          <w:rFonts w:asciiTheme="minorHAnsi" w:hAnsiTheme="minorHAnsi" w:cstheme="minorBidi"/>
          <w:b/>
        </w:rPr>
        <w:t>2. Have you ever been dismissed, expelled, suspended, placed on academic probation, given an academic warning, or disciplined by any secondary school, college, university, graduate, or professional school (including law school) for academic or any other reasons?</w:t>
      </w:r>
    </w:p>
    <w:p w14:paraId="4957838A" w14:textId="77777777" w:rsidR="000310F9" w:rsidRPr="000310F9" w:rsidRDefault="000310F9" w:rsidP="004671EA">
      <w:pPr>
        <w:ind w:firstLine="720"/>
        <w:rPr>
          <w:rFonts w:asciiTheme="minorHAnsi" w:hAnsiTheme="minorHAnsi" w:cstheme="minorBidi"/>
          <w:b/>
        </w:rPr>
      </w:pPr>
      <w:r w:rsidRPr="000310F9">
        <w:rPr>
          <w:rFonts w:asciiTheme="minorHAnsi" w:hAnsiTheme="minorHAnsi" w:cstheme="minorBidi"/>
          <w:b/>
        </w:rPr>
        <w:t xml:space="preserve">Yes </w:t>
      </w:r>
      <w:r w:rsidRPr="000310F9">
        <w:rPr>
          <w:rFonts w:asciiTheme="minorHAnsi" w:hAnsiTheme="minorHAnsi" w:cstheme="minorBidi"/>
          <w:b/>
        </w:rPr>
        <w:tab/>
        <w:t>No</w:t>
      </w:r>
    </w:p>
    <w:p w14:paraId="3D5E2677" w14:textId="77777777" w:rsidR="000310F9" w:rsidRPr="000310F9" w:rsidRDefault="000310F9" w:rsidP="000310F9">
      <w:pPr>
        <w:rPr>
          <w:rFonts w:asciiTheme="minorHAnsi" w:hAnsiTheme="minorHAnsi" w:cstheme="minorBidi"/>
          <w:b/>
        </w:rPr>
      </w:pPr>
      <w:r w:rsidRPr="000310F9">
        <w:rPr>
          <w:rFonts w:asciiTheme="minorHAnsi" w:hAnsiTheme="minorHAnsi" w:cstheme="minorBidi"/>
          <w:b/>
        </w:rPr>
        <w:t>3. Has your academic career (undergraduate and/or graduate) been interrupted for one or more terms?</w:t>
      </w:r>
    </w:p>
    <w:p w14:paraId="5FF67B32" w14:textId="77777777" w:rsidR="000310F9" w:rsidRPr="000310F9" w:rsidRDefault="000310F9" w:rsidP="004671EA">
      <w:pPr>
        <w:ind w:firstLine="720"/>
        <w:rPr>
          <w:rFonts w:asciiTheme="minorHAnsi" w:hAnsiTheme="minorHAnsi" w:cstheme="minorBidi"/>
          <w:b/>
        </w:rPr>
      </w:pPr>
      <w:r w:rsidRPr="000310F9">
        <w:rPr>
          <w:rFonts w:asciiTheme="minorHAnsi" w:hAnsiTheme="minorHAnsi" w:cstheme="minorBidi"/>
          <w:b/>
        </w:rPr>
        <w:t xml:space="preserve">Yes </w:t>
      </w:r>
      <w:r w:rsidRPr="000310F9">
        <w:rPr>
          <w:rFonts w:asciiTheme="minorHAnsi" w:hAnsiTheme="minorHAnsi" w:cstheme="minorBidi"/>
          <w:b/>
        </w:rPr>
        <w:tab/>
        <w:t>No</w:t>
      </w:r>
    </w:p>
    <w:p w14:paraId="0DE11073" w14:textId="77777777" w:rsidR="000310F9" w:rsidRPr="000310F9" w:rsidRDefault="000310F9" w:rsidP="000310F9">
      <w:pPr>
        <w:rPr>
          <w:rFonts w:asciiTheme="minorHAnsi" w:hAnsiTheme="minorHAnsi" w:cstheme="minorBidi"/>
          <w:b/>
        </w:rPr>
      </w:pPr>
      <w:r w:rsidRPr="000310F9">
        <w:rPr>
          <w:rFonts w:asciiTheme="minorHAnsi" w:hAnsiTheme="minorHAnsi" w:cstheme="minorBidi"/>
          <w:b/>
        </w:rPr>
        <w:t>4. Were you ever subject to any disciplinary action while you were in college? Include violations of the university code of student conduct or any student honor code that covers standards of behavior at your undergraduate and/or graduate institution.</w:t>
      </w:r>
    </w:p>
    <w:p w14:paraId="0E40B2BE" w14:textId="77777777" w:rsidR="000310F9" w:rsidRPr="000310F9" w:rsidRDefault="000310F9" w:rsidP="004671EA">
      <w:pPr>
        <w:ind w:firstLine="720"/>
        <w:rPr>
          <w:rFonts w:asciiTheme="minorHAnsi" w:hAnsiTheme="minorHAnsi" w:cstheme="minorBidi"/>
          <w:b/>
        </w:rPr>
      </w:pPr>
      <w:r w:rsidRPr="000310F9">
        <w:rPr>
          <w:rFonts w:asciiTheme="minorHAnsi" w:hAnsiTheme="minorHAnsi" w:cstheme="minorBidi"/>
          <w:b/>
        </w:rPr>
        <w:t xml:space="preserve">Yes </w:t>
      </w:r>
      <w:r w:rsidRPr="000310F9">
        <w:rPr>
          <w:rFonts w:asciiTheme="minorHAnsi" w:hAnsiTheme="minorHAnsi" w:cstheme="minorBidi"/>
          <w:b/>
        </w:rPr>
        <w:tab/>
        <w:t>No</w:t>
      </w:r>
    </w:p>
    <w:p w14:paraId="6315E7E1" w14:textId="77777777" w:rsidR="000310F9" w:rsidRPr="000310F9" w:rsidRDefault="000310F9" w:rsidP="000310F9">
      <w:pPr>
        <w:rPr>
          <w:rFonts w:asciiTheme="minorHAnsi" w:hAnsiTheme="minorHAnsi" w:cstheme="minorBidi"/>
          <w:b/>
        </w:rPr>
      </w:pPr>
      <w:r w:rsidRPr="000310F9">
        <w:rPr>
          <w:rFonts w:asciiTheme="minorHAnsi" w:hAnsiTheme="minorHAnsi" w:cstheme="minorBidi"/>
          <w:b/>
        </w:rPr>
        <w:t>5. Have you ever been cited for, charged with, taken into custody for, arrested for, indicted, tried for, pled guilty to, or convicted of, the violation of any law or ordinance (other than a minor traffic violation), been a party to civil litigation, been involved in substance abuse, committed acts of fraud, failed to pay financial obligations or been the subject of a juvenile delinquent or youthful offender proceeding or received a conditional discharge, adjournment in contemplation or dismissal, or pretrial diversionary program, including violations of the law that can result in civil penalties, such as SEC or antitrust violations? (NOTE: Driving while intoxicated or impaired, driving without insurance, reckless driving, leaving the scene of an accident, and driving while suspended are not considered minor traffic violations for the purposes of this section). The entry of an expungement or sealing order does not relieve you of the duty to disclose the matter on this statement. This includes any juvenile record. You may indicate the existence of such an order in your explanation. If yes, please include an official statement of charges and dispositions.</w:t>
      </w:r>
    </w:p>
    <w:p w14:paraId="5A6DA02B" w14:textId="77777777" w:rsidR="000310F9" w:rsidRPr="000310F9" w:rsidRDefault="000310F9" w:rsidP="004671EA">
      <w:pPr>
        <w:ind w:firstLine="720"/>
        <w:rPr>
          <w:rFonts w:asciiTheme="minorHAnsi" w:hAnsiTheme="minorHAnsi" w:cstheme="minorBidi"/>
          <w:b/>
        </w:rPr>
      </w:pPr>
      <w:r w:rsidRPr="000310F9">
        <w:rPr>
          <w:rFonts w:asciiTheme="minorHAnsi" w:hAnsiTheme="minorHAnsi" w:cstheme="minorBidi"/>
          <w:b/>
        </w:rPr>
        <w:t xml:space="preserve">Yes </w:t>
      </w:r>
      <w:r w:rsidRPr="000310F9">
        <w:rPr>
          <w:rFonts w:asciiTheme="minorHAnsi" w:hAnsiTheme="minorHAnsi" w:cstheme="minorBidi"/>
          <w:b/>
        </w:rPr>
        <w:tab/>
        <w:t>No</w:t>
      </w:r>
    </w:p>
    <w:p w14:paraId="3AA66E02" w14:textId="77777777" w:rsidR="000310F9" w:rsidRPr="000310F9" w:rsidRDefault="000310F9" w:rsidP="000310F9">
      <w:pPr>
        <w:rPr>
          <w:rFonts w:asciiTheme="minorHAnsi" w:hAnsiTheme="minorHAnsi" w:cstheme="minorBidi"/>
          <w:b/>
        </w:rPr>
      </w:pPr>
      <w:r w:rsidRPr="000310F9">
        <w:rPr>
          <w:rFonts w:asciiTheme="minorHAnsi" w:hAnsiTheme="minorHAnsi" w:cstheme="minorBidi"/>
          <w:b/>
        </w:rPr>
        <w:t>6. Are there any criminal or disciplinary charges pending or expected to be brought against you?</w:t>
      </w:r>
    </w:p>
    <w:p w14:paraId="1DD71B25" w14:textId="77777777" w:rsidR="000310F9" w:rsidRPr="000310F9" w:rsidRDefault="000310F9" w:rsidP="004671EA">
      <w:pPr>
        <w:ind w:firstLine="720"/>
        <w:rPr>
          <w:rFonts w:asciiTheme="minorHAnsi" w:hAnsiTheme="minorHAnsi" w:cstheme="minorBidi"/>
          <w:b/>
        </w:rPr>
      </w:pPr>
      <w:r w:rsidRPr="000310F9">
        <w:rPr>
          <w:rFonts w:asciiTheme="minorHAnsi" w:hAnsiTheme="minorHAnsi" w:cstheme="minorBidi"/>
          <w:b/>
        </w:rPr>
        <w:t xml:space="preserve">Yes </w:t>
      </w:r>
      <w:r w:rsidRPr="000310F9">
        <w:rPr>
          <w:rFonts w:asciiTheme="minorHAnsi" w:hAnsiTheme="minorHAnsi" w:cstheme="minorBidi"/>
          <w:b/>
        </w:rPr>
        <w:tab/>
        <w:t>No</w:t>
      </w:r>
    </w:p>
    <w:p w14:paraId="60391ACE" w14:textId="77777777" w:rsidR="000310F9" w:rsidRPr="000310F9" w:rsidRDefault="000310F9" w:rsidP="000310F9">
      <w:pPr>
        <w:rPr>
          <w:rFonts w:asciiTheme="minorHAnsi" w:hAnsiTheme="minorHAnsi" w:cstheme="minorBidi"/>
          <w:b/>
        </w:rPr>
      </w:pPr>
      <w:r w:rsidRPr="000310F9">
        <w:rPr>
          <w:rFonts w:asciiTheme="minorHAnsi" w:hAnsiTheme="minorHAnsi" w:cstheme="minorBidi"/>
          <w:b/>
        </w:rPr>
        <w:t>7. Have you ever been prohibited from practicing in any professional capacity due to or as a result of alleged misconduct on your part?</w:t>
      </w:r>
    </w:p>
    <w:p w14:paraId="09C62BCD" w14:textId="77777777" w:rsidR="000310F9" w:rsidRPr="000310F9" w:rsidRDefault="000310F9" w:rsidP="004671EA">
      <w:pPr>
        <w:ind w:firstLine="720"/>
        <w:rPr>
          <w:rFonts w:asciiTheme="minorHAnsi" w:hAnsiTheme="minorHAnsi" w:cstheme="minorBidi"/>
          <w:b/>
        </w:rPr>
      </w:pPr>
      <w:r w:rsidRPr="000310F9">
        <w:rPr>
          <w:rFonts w:asciiTheme="minorHAnsi" w:hAnsiTheme="minorHAnsi" w:cstheme="minorBidi"/>
          <w:b/>
        </w:rPr>
        <w:t>Yes No</w:t>
      </w:r>
    </w:p>
    <w:p w14:paraId="128B1E95" w14:textId="77777777" w:rsidR="000310F9" w:rsidRPr="000310F9" w:rsidRDefault="000310F9" w:rsidP="000310F9">
      <w:pPr>
        <w:rPr>
          <w:rFonts w:asciiTheme="minorHAnsi" w:hAnsiTheme="minorHAnsi" w:cstheme="minorBidi"/>
          <w:b/>
        </w:rPr>
      </w:pPr>
      <w:r w:rsidRPr="000310F9">
        <w:rPr>
          <w:rFonts w:asciiTheme="minorHAnsi" w:hAnsiTheme="minorHAnsi" w:cstheme="minorBidi"/>
          <w:b/>
        </w:rPr>
        <w:t xml:space="preserve">I have reviewed the law school application questions above.  I understand that if I need to supplement the answers that I submitted on my law school application, I must submit the Amendment to Law School Application (form on the next page) for each instance being disclosed.  </w:t>
      </w:r>
    </w:p>
    <w:p w14:paraId="7E20FC10" w14:textId="77777777" w:rsidR="000310F9" w:rsidRPr="000310F9" w:rsidRDefault="000310F9" w:rsidP="000310F9">
      <w:pPr>
        <w:rPr>
          <w:rFonts w:asciiTheme="minorHAnsi" w:hAnsiTheme="minorHAnsi" w:cstheme="minorBidi"/>
          <w:b/>
        </w:rPr>
      </w:pPr>
      <w:r w:rsidRPr="000310F9">
        <w:rPr>
          <w:rFonts w:asciiTheme="minorHAnsi" w:hAnsiTheme="minorHAnsi" w:cstheme="minorBidi"/>
          <w:b/>
        </w:rPr>
        <w:t xml:space="preserve">I understand that while the law school does not require copies of court documents or other disciplinary records, the bar examiners will.  Therefore, I will obtain copies of all relevant documents as soon as possible.   </w:t>
      </w:r>
    </w:p>
    <w:p w14:paraId="5272EC05" w14:textId="77777777" w:rsidR="000310F9" w:rsidRPr="000310F9" w:rsidRDefault="000310F9" w:rsidP="000310F9">
      <w:pPr>
        <w:rPr>
          <w:rFonts w:asciiTheme="minorHAnsi" w:hAnsiTheme="minorHAnsi" w:cstheme="minorBidi"/>
          <w:b/>
        </w:rPr>
      </w:pPr>
      <w:r w:rsidRPr="000310F9">
        <w:rPr>
          <w:rFonts w:asciiTheme="minorHAnsi" w:hAnsiTheme="minorHAnsi" w:cstheme="minorBidi"/>
          <w:b/>
        </w:rPr>
        <w:t xml:space="preserve">I also understand that, during law school, I have a continuing obligation to report any new criminal or disciplinary matters to the Dean of Students for inclusion in my file.  I understand that findings of violations of the Code of Student Conduct will also be included in student files.  I further understand that the law school has a duty to respond to questions regarding any of the above issues to the bar examiners of every jurisdiction to which I apply in the future. </w:t>
      </w:r>
    </w:p>
    <w:p w14:paraId="1DD55F8C" w14:textId="77777777" w:rsidR="004671EA" w:rsidRDefault="004671EA" w:rsidP="000310F9">
      <w:pPr>
        <w:rPr>
          <w:rFonts w:asciiTheme="minorHAnsi" w:hAnsiTheme="minorHAnsi" w:cstheme="minorBidi"/>
          <w:b/>
        </w:rPr>
      </w:pPr>
    </w:p>
    <w:p w14:paraId="1DBF4EA2" w14:textId="77777777" w:rsidR="000310F9" w:rsidRPr="000310F9" w:rsidRDefault="000310F9" w:rsidP="000310F9">
      <w:pPr>
        <w:rPr>
          <w:rFonts w:asciiTheme="minorHAnsi" w:hAnsiTheme="minorHAnsi" w:cstheme="minorBidi"/>
          <w:b/>
        </w:rPr>
      </w:pPr>
      <w:r w:rsidRPr="000310F9">
        <w:rPr>
          <w:rFonts w:asciiTheme="minorHAnsi" w:hAnsiTheme="minorHAnsi" w:cstheme="minorBidi"/>
          <w:b/>
        </w:rPr>
        <w:t>Name: _______________________________________________________</w:t>
      </w:r>
      <w:r w:rsidRPr="000310F9">
        <w:rPr>
          <w:rFonts w:asciiTheme="minorHAnsi" w:hAnsiTheme="minorHAnsi" w:cstheme="minorBidi"/>
          <w:b/>
        </w:rPr>
        <w:tab/>
      </w:r>
    </w:p>
    <w:p w14:paraId="4F386F59" w14:textId="77777777" w:rsidR="000310F9" w:rsidRPr="000310F9" w:rsidRDefault="000310F9" w:rsidP="000310F9">
      <w:pPr>
        <w:rPr>
          <w:rFonts w:asciiTheme="minorHAnsi" w:hAnsiTheme="minorHAnsi" w:cstheme="minorBidi"/>
          <w:b/>
        </w:rPr>
      </w:pPr>
    </w:p>
    <w:p w14:paraId="431482A6" w14:textId="77777777" w:rsidR="000310F9" w:rsidRPr="000310F9" w:rsidRDefault="000310F9" w:rsidP="000310F9">
      <w:pPr>
        <w:rPr>
          <w:rFonts w:asciiTheme="minorHAnsi" w:hAnsiTheme="minorHAnsi" w:cstheme="minorBidi"/>
          <w:b/>
        </w:rPr>
      </w:pPr>
      <w:r w:rsidRPr="000310F9">
        <w:rPr>
          <w:rFonts w:asciiTheme="minorHAnsi" w:hAnsiTheme="minorHAnsi" w:cstheme="minorBidi"/>
          <w:b/>
        </w:rPr>
        <w:t>Signature: _________________________________________________</w:t>
      </w:r>
      <w:r w:rsidRPr="000310F9">
        <w:rPr>
          <w:rFonts w:asciiTheme="minorHAnsi" w:hAnsiTheme="minorHAnsi" w:cstheme="minorBidi"/>
          <w:b/>
        </w:rPr>
        <w:tab/>
        <w:t>Date: __________________</w:t>
      </w:r>
    </w:p>
    <w:p w14:paraId="04E4E191" w14:textId="77777777" w:rsidR="004671EA" w:rsidRDefault="004671EA" w:rsidP="000310F9">
      <w:pPr>
        <w:rPr>
          <w:rFonts w:asciiTheme="minorHAnsi" w:hAnsiTheme="minorHAnsi" w:cstheme="minorBidi"/>
          <w:b/>
        </w:rPr>
      </w:pPr>
    </w:p>
    <w:p w14:paraId="5BAE212F" w14:textId="77777777" w:rsidR="004671EA" w:rsidRDefault="004671EA" w:rsidP="000310F9">
      <w:pPr>
        <w:rPr>
          <w:rFonts w:asciiTheme="minorHAnsi" w:hAnsiTheme="minorHAnsi" w:cstheme="minorBidi"/>
          <w:b/>
        </w:rPr>
      </w:pPr>
    </w:p>
    <w:p w14:paraId="423BFA0A" w14:textId="77777777" w:rsidR="004671EA" w:rsidRDefault="004671EA" w:rsidP="000310F9">
      <w:pPr>
        <w:rPr>
          <w:rFonts w:asciiTheme="minorHAnsi" w:hAnsiTheme="minorHAnsi" w:cstheme="minorBidi"/>
          <w:b/>
        </w:rPr>
      </w:pPr>
    </w:p>
    <w:p w14:paraId="11F4360A" w14:textId="77777777" w:rsidR="000310F9" w:rsidRPr="000310F9" w:rsidRDefault="000310F9" w:rsidP="000310F9">
      <w:pPr>
        <w:rPr>
          <w:rFonts w:asciiTheme="minorHAnsi" w:hAnsiTheme="minorHAnsi" w:cstheme="minorBidi"/>
          <w:b/>
        </w:rPr>
      </w:pPr>
      <w:r w:rsidRPr="000310F9">
        <w:rPr>
          <w:rFonts w:asciiTheme="minorHAnsi" w:hAnsiTheme="minorHAnsi" w:cstheme="minorBidi"/>
          <w:b/>
        </w:rPr>
        <w:t> </w:t>
      </w:r>
    </w:p>
    <w:p w14:paraId="60C9E064" w14:textId="77777777" w:rsidR="000310F9" w:rsidRPr="00257BA2" w:rsidRDefault="000310F9" w:rsidP="000310F9">
      <w:pPr>
        <w:rPr>
          <w:rFonts w:asciiTheme="minorHAnsi" w:hAnsiTheme="minorHAnsi" w:cstheme="minorBidi"/>
          <w:b/>
          <w:sz w:val="28"/>
          <w:szCs w:val="28"/>
        </w:rPr>
      </w:pPr>
      <w:r w:rsidRPr="00257BA2">
        <w:rPr>
          <w:rFonts w:asciiTheme="minorHAnsi" w:hAnsiTheme="minorHAnsi" w:cstheme="minorBidi"/>
          <w:b/>
          <w:sz w:val="28"/>
          <w:szCs w:val="28"/>
        </w:rPr>
        <w:t>Amendment to Law School Application</w:t>
      </w:r>
    </w:p>
    <w:p w14:paraId="3BB25676" w14:textId="77777777" w:rsidR="00B9508F" w:rsidRDefault="00B9508F" w:rsidP="000310F9">
      <w:pPr>
        <w:rPr>
          <w:rFonts w:asciiTheme="minorHAnsi" w:hAnsiTheme="minorHAnsi" w:cstheme="minorBidi"/>
          <w:b/>
        </w:rPr>
      </w:pPr>
    </w:p>
    <w:p w14:paraId="43ABC98E" w14:textId="77777777" w:rsidR="000310F9" w:rsidRPr="000310F9" w:rsidRDefault="000310F9" w:rsidP="000310F9">
      <w:pPr>
        <w:rPr>
          <w:rFonts w:asciiTheme="minorHAnsi" w:hAnsiTheme="minorHAnsi" w:cstheme="minorBidi"/>
          <w:b/>
        </w:rPr>
      </w:pPr>
      <w:r w:rsidRPr="000310F9">
        <w:rPr>
          <w:rFonts w:asciiTheme="minorHAnsi" w:hAnsiTheme="minorHAnsi" w:cstheme="minorBidi"/>
          <w:b/>
        </w:rPr>
        <w:t>Fill out this for as a Word document.  Type in all answers, print it and sign it.  Complete this form only if you need to amend the answers previously submitted in your Rutgers Law School application.  Use a s</w:t>
      </w:r>
      <w:r w:rsidR="00B9508F">
        <w:rPr>
          <w:rFonts w:asciiTheme="minorHAnsi" w:hAnsiTheme="minorHAnsi" w:cstheme="minorBidi"/>
          <w:b/>
        </w:rPr>
        <w:t>eparate page for each incident.</w:t>
      </w:r>
    </w:p>
    <w:p w14:paraId="30601A83" w14:textId="77777777" w:rsidR="004671EA" w:rsidRDefault="004671EA" w:rsidP="000310F9">
      <w:pPr>
        <w:rPr>
          <w:rFonts w:asciiTheme="minorHAnsi" w:hAnsiTheme="minorHAnsi" w:cstheme="minorBidi"/>
          <w:b/>
        </w:rPr>
      </w:pPr>
    </w:p>
    <w:p w14:paraId="71E5E9D4" w14:textId="77777777" w:rsidR="000310F9" w:rsidRPr="000310F9" w:rsidRDefault="000310F9" w:rsidP="000310F9">
      <w:pPr>
        <w:rPr>
          <w:rFonts w:asciiTheme="minorHAnsi" w:hAnsiTheme="minorHAnsi" w:cstheme="minorBidi"/>
          <w:b/>
        </w:rPr>
      </w:pPr>
      <w:r w:rsidRPr="000310F9">
        <w:rPr>
          <w:rFonts w:asciiTheme="minorHAnsi" w:hAnsiTheme="minorHAnsi" w:cstheme="minorBidi"/>
          <w:b/>
        </w:rPr>
        <w:t>Date of incident:</w:t>
      </w:r>
    </w:p>
    <w:p w14:paraId="1C486CD8" w14:textId="77777777" w:rsidR="004671EA" w:rsidRDefault="004671EA" w:rsidP="000310F9">
      <w:pPr>
        <w:rPr>
          <w:rFonts w:asciiTheme="minorHAnsi" w:hAnsiTheme="minorHAnsi" w:cstheme="minorBidi"/>
          <w:b/>
        </w:rPr>
      </w:pPr>
    </w:p>
    <w:p w14:paraId="218453A4" w14:textId="77777777" w:rsidR="000310F9" w:rsidRPr="000310F9" w:rsidRDefault="000310F9" w:rsidP="000310F9">
      <w:pPr>
        <w:rPr>
          <w:rFonts w:asciiTheme="minorHAnsi" w:hAnsiTheme="minorHAnsi" w:cstheme="minorBidi"/>
          <w:b/>
        </w:rPr>
      </w:pPr>
      <w:r w:rsidRPr="000310F9">
        <w:rPr>
          <w:rFonts w:asciiTheme="minorHAnsi" w:hAnsiTheme="minorHAnsi" w:cstheme="minorBidi"/>
          <w:b/>
        </w:rPr>
        <w:t>Location of incident:</w:t>
      </w:r>
    </w:p>
    <w:p w14:paraId="6C8984C1" w14:textId="77777777" w:rsidR="004671EA" w:rsidRDefault="004671EA" w:rsidP="000310F9">
      <w:pPr>
        <w:rPr>
          <w:rFonts w:asciiTheme="minorHAnsi" w:hAnsiTheme="minorHAnsi" w:cstheme="minorBidi"/>
          <w:b/>
        </w:rPr>
      </w:pPr>
    </w:p>
    <w:p w14:paraId="72B6D992" w14:textId="77777777" w:rsidR="000310F9" w:rsidRPr="000310F9" w:rsidRDefault="000310F9" w:rsidP="000310F9">
      <w:pPr>
        <w:rPr>
          <w:rFonts w:asciiTheme="minorHAnsi" w:hAnsiTheme="minorHAnsi" w:cstheme="minorBidi"/>
          <w:b/>
        </w:rPr>
      </w:pPr>
      <w:r w:rsidRPr="000310F9">
        <w:rPr>
          <w:rFonts w:asciiTheme="minorHAnsi" w:hAnsiTheme="minorHAnsi" w:cstheme="minorBidi"/>
          <w:b/>
        </w:rPr>
        <w:t>Briefly describe the underlying facts:</w:t>
      </w:r>
    </w:p>
    <w:p w14:paraId="6BC5A0CF" w14:textId="77777777" w:rsidR="000310F9" w:rsidRPr="000310F9" w:rsidRDefault="000310F9" w:rsidP="000310F9">
      <w:pPr>
        <w:rPr>
          <w:rFonts w:asciiTheme="minorHAnsi" w:hAnsiTheme="minorHAnsi" w:cstheme="minorBidi"/>
          <w:b/>
        </w:rPr>
      </w:pPr>
    </w:p>
    <w:p w14:paraId="17B71F43" w14:textId="77777777" w:rsidR="000310F9" w:rsidRPr="000310F9" w:rsidRDefault="000310F9" w:rsidP="000310F9">
      <w:pPr>
        <w:rPr>
          <w:rFonts w:asciiTheme="minorHAnsi" w:hAnsiTheme="minorHAnsi" w:cstheme="minorBidi"/>
          <w:b/>
        </w:rPr>
      </w:pPr>
      <w:r w:rsidRPr="000310F9">
        <w:rPr>
          <w:rFonts w:asciiTheme="minorHAnsi" w:hAnsiTheme="minorHAnsi" w:cstheme="minorBidi"/>
          <w:b/>
        </w:rPr>
        <w:t>Criminal or disciplinary charges filed against you:</w:t>
      </w:r>
    </w:p>
    <w:p w14:paraId="6736FCC4" w14:textId="77777777" w:rsidR="000310F9" w:rsidRPr="000310F9" w:rsidRDefault="000310F9" w:rsidP="000310F9">
      <w:pPr>
        <w:rPr>
          <w:rFonts w:asciiTheme="minorHAnsi" w:hAnsiTheme="minorHAnsi" w:cstheme="minorBidi"/>
          <w:b/>
        </w:rPr>
      </w:pPr>
    </w:p>
    <w:p w14:paraId="438BEA95" w14:textId="77777777" w:rsidR="000310F9" w:rsidRPr="000310F9" w:rsidRDefault="000310F9" w:rsidP="000310F9">
      <w:pPr>
        <w:rPr>
          <w:rFonts w:asciiTheme="minorHAnsi" w:hAnsiTheme="minorHAnsi" w:cstheme="minorBidi"/>
          <w:b/>
        </w:rPr>
      </w:pPr>
      <w:r w:rsidRPr="000310F9">
        <w:rPr>
          <w:rFonts w:asciiTheme="minorHAnsi" w:hAnsiTheme="minorHAnsi" w:cstheme="minorBidi"/>
          <w:b/>
        </w:rPr>
        <w:t>Result, sentence or disposition of the incident:</w:t>
      </w:r>
    </w:p>
    <w:p w14:paraId="69B327E0" w14:textId="77777777" w:rsidR="000310F9" w:rsidRPr="000310F9" w:rsidRDefault="000310F9" w:rsidP="000310F9">
      <w:pPr>
        <w:rPr>
          <w:rFonts w:asciiTheme="minorHAnsi" w:hAnsiTheme="minorHAnsi" w:cstheme="minorBidi"/>
          <w:b/>
        </w:rPr>
      </w:pPr>
    </w:p>
    <w:p w14:paraId="190D9CBC" w14:textId="77777777" w:rsidR="000310F9" w:rsidRPr="000310F9" w:rsidRDefault="000310F9" w:rsidP="000310F9">
      <w:pPr>
        <w:rPr>
          <w:rFonts w:asciiTheme="minorHAnsi" w:hAnsiTheme="minorHAnsi" w:cstheme="minorBidi"/>
          <w:b/>
        </w:rPr>
      </w:pPr>
      <w:r w:rsidRPr="000310F9">
        <w:rPr>
          <w:rFonts w:asciiTheme="minorHAnsi" w:hAnsiTheme="minorHAnsi" w:cstheme="minorBidi"/>
          <w:b/>
        </w:rPr>
        <w:t>I have requested the documents relating to this incident from the relevant police station/court/municipality/college on _________ (date) by registered, certified mail. I received the documents or a letter on their letterhead stating that there are no documents on _________ (date).  {The Bar examiners do not accept representations that a bar candidate was told during a telephone call that no records are available}.</w:t>
      </w:r>
    </w:p>
    <w:p w14:paraId="3A42A267" w14:textId="77777777" w:rsidR="000310F9" w:rsidRPr="000310F9" w:rsidRDefault="000310F9" w:rsidP="000310F9">
      <w:pPr>
        <w:rPr>
          <w:rFonts w:asciiTheme="minorHAnsi" w:hAnsiTheme="minorHAnsi" w:cstheme="minorBidi"/>
          <w:b/>
        </w:rPr>
      </w:pPr>
    </w:p>
    <w:p w14:paraId="295D158C" w14:textId="77777777" w:rsidR="004671EA" w:rsidRDefault="004671EA" w:rsidP="000310F9">
      <w:pPr>
        <w:rPr>
          <w:rFonts w:asciiTheme="minorHAnsi" w:hAnsiTheme="minorHAnsi" w:cstheme="minorBidi"/>
          <w:b/>
        </w:rPr>
      </w:pPr>
    </w:p>
    <w:p w14:paraId="73106450" w14:textId="77777777" w:rsidR="004671EA" w:rsidRDefault="004671EA" w:rsidP="000310F9">
      <w:pPr>
        <w:rPr>
          <w:rFonts w:asciiTheme="minorHAnsi" w:hAnsiTheme="minorHAnsi" w:cstheme="minorBidi"/>
          <w:b/>
        </w:rPr>
      </w:pPr>
      <w:r w:rsidRPr="000310F9">
        <w:rPr>
          <w:rFonts w:asciiTheme="minorHAnsi" w:hAnsiTheme="minorHAnsi" w:cstheme="minorBidi"/>
          <w:b/>
        </w:rPr>
        <w:t>Name: _______________________________________________________</w:t>
      </w:r>
    </w:p>
    <w:p w14:paraId="56E543B4" w14:textId="77777777" w:rsidR="004671EA" w:rsidRDefault="004671EA" w:rsidP="000310F9">
      <w:pPr>
        <w:rPr>
          <w:rFonts w:asciiTheme="minorHAnsi" w:hAnsiTheme="minorHAnsi" w:cstheme="minorBidi"/>
          <w:b/>
        </w:rPr>
      </w:pPr>
    </w:p>
    <w:p w14:paraId="346326EF" w14:textId="77777777" w:rsidR="004671EA" w:rsidRDefault="004671EA" w:rsidP="000310F9">
      <w:pPr>
        <w:rPr>
          <w:rFonts w:asciiTheme="minorHAnsi" w:hAnsiTheme="minorHAnsi" w:cstheme="minorBidi"/>
          <w:b/>
        </w:rPr>
      </w:pPr>
    </w:p>
    <w:p w14:paraId="5AD970CB" w14:textId="77777777" w:rsidR="004671EA" w:rsidRDefault="000310F9" w:rsidP="000310F9">
      <w:pPr>
        <w:rPr>
          <w:rFonts w:asciiTheme="minorHAnsi" w:hAnsiTheme="minorHAnsi" w:cstheme="minorBidi"/>
          <w:b/>
        </w:rPr>
      </w:pPr>
      <w:r w:rsidRPr="000310F9">
        <w:rPr>
          <w:rFonts w:asciiTheme="minorHAnsi" w:hAnsiTheme="minorHAnsi" w:cstheme="minorBidi"/>
          <w:b/>
        </w:rPr>
        <w:t>Signature:</w:t>
      </w:r>
      <w:r w:rsidR="004671EA">
        <w:rPr>
          <w:rFonts w:asciiTheme="minorHAnsi" w:hAnsiTheme="minorHAnsi" w:cstheme="minorBidi"/>
          <w:b/>
        </w:rPr>
        <w:t xml:space="preserve"> ___________________________________________________________</w:t>
      </w:r>
      <w:r w:rsidRPr="000310F9">
        <w:rPr>
          <w:rFonts w:asciiTheme="minorHAnsi" w:hAnsiTheme="minorHAnsi" w:cstheme="minorBidi"/>
          <w:b/>
        </w:rPr>
        <w:tab/>
      </w:r>
      <w:r w:rsidRPr="000310F9">
        <w:rPr>
          <w:rFonts w:asciiTheme="minorHAnsi" w:hAnsiTheme="minorHAnsi" w:cstheme="minorBidi"/>
          <w:b/>
        </w:rPr>
        <w:tab/>
      </w:r>
      <w:r w:rsidRPr="000310F9">
        <w:rPr>
          <w:rFonts w:asciiTheme="minorHAnsi" w:hAnsiTheme="minorHAnsi" w:cstheme="minorBidi"/>
          <w:b/>
        </w:rPr>
        <w:tab/>
      </w:r>
      <w:r w:rsidRPr="000310F9">
        <w:rPr>
          <w:rFonts w:asciiTheme="minorHAnsi" w:hAnsiTheme="minorHAnsi" w:cstheme="minorBidi"/>
          <w:b/>
        </w:rPr>
        <w:tab/>
      </w:r>
      <w:r w:rsidRPr="000310F9">
        <w:rPr>
          <w:rFonts w:asciiTheme="minorHAnsi" w:hAnsiTheme="minorHAnsi" w:cstheme="minorBidi"/>
          <w:b/>
        </w:rPr>
        <w:tab/>
      </w:r>
      <w:r w:rsidRPr="000310F9">
        <w:rPr>
          <w:rFonts w:asciiTheme="minorHAnsi" w:hAnsiTheme="minorHAnsi" w:cstheme="minorBidi"/>
          <w:b/>
        </w:rPr>
        <w:tab/>
      </w:r>
      <w:r w:rsidRPr="000310F9">
        <w:rPr>
          <w:rFonts w:asciiTheme="minorHAnsi" w:hAnsiTheme="minorHAnsi" w:cstheme="minorBidi"/>
          <w:b/>
        </w:rPr>
        <w:tab/>
      </w:r>
      <w:r w:rsidRPr="000310F9">
        <w:rPr>
          <w:rFonts w:asciiTheme="minorHAnsi" w:hAnsiTheme="minorHAnsi" w:cstheme="minorBidi"/>
          <w:b/>
        </w:rPr>
        <w:tab/>
      </w:r>
      <w:r w:rsidRPr="000310F9">
        <w:rPr>
          <w:rFonts w:asciiTheme="minorHAnsi" w:hAnsiTheme="minorHAnsi" w:cstheme="minorBidi"/>
          <w:b/>
        </w:rPr>
        <w:tab/>
      </w:r>
    </w:p>
    <w:p w14:paraId="62C91102" w14:textId="77777777" w:rsidR="004671EA" w:rsidRDefault="004671EA" w:rsidP="000310F9">
      <w:pPr>
        <w:rPr>
          <w:rFonts w:asciiTheme="minorHAnsi" w:hAnsiTheme="minorHAnsi" w:cstheme="minorBidi"/>
          <w:b/>
        </w:rPr>
      </w:pPr>
    </w:p>
    <w:p w14:paraId="569E5DD4" w14:textId="77777777" w:rsidR="004671EA" w:rsidRDefault="004671EA" w:rsidP="000310F9">
      <w:pPr>
        <w:rPr>
          <w:rFonts w:asciiTheme="minorHAnsi" w:hAnsiTheme="minorHAnsi" w:cstheme="minorBidi"/>
          <w:b/>
        </w:rPr>
      </w:pPr>
    </w:p>
    <w:p w14:paraId="148281A2" w14:textId="77777777" w:rsidR="00DA298B" w:rsidRDefault="000310F9" w:rsidP="000310F9">
      <w:r w:rsidRPr="000310F9">
        <w:rPr>
          <w:rFonts w:asciiTheme="minorHAnsi" w:hAnsiTheme="minorHAnsi" w:cstheme="minorBidi"/>
          <w:b/>
        </w:rPr>
        <w:t>Date of this amendment:</w:t>
      </w:r>
      <w:r w:rsidR="004671EA">
        <w:rPr>
          <w:rFonts w:asciiTheme="minorHAnsi" w:hAnsiTheme="minorHAnsi" w:cstheme="minorBidi"/>
          <w:b/>
        </w:rPr>
        <w:t xml:space="preserve"> _______________________________________________</w:t>
      </w:r>
    </w:p>
    <w:sectPr w:rsidR="00DA298B">
      <w:footerReference w:type="default" r:id="rId3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79C660" w14:textId="77777777" w:rsidR="00AD537F" w:rsidRDefault="00AD537F" w:rsidP="00AD537F">
      <w:r>
        <w:separator/>
      </w:r>
    </w:p>
  </w:endnote>
  <w:endnote w:type="continuationSeparator" w:id="0">
    <w:p w14:paraId="56EB20BE" w14:textId="77777777" w:rsidR="00AD537F" w:rsidRDefault="00AD537F" w:rsidP="00AD5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parajita">
    <w:altName w:val="Arial"/>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3231494"/>
      <w:docPartObj>
        <w:docPartGallery w:val="Page Numbers (Bottom of Page)"/>
        <w:docPartUnique/>
      </w:docPartObj>
    </w:sdtPr>
    <w:sdtEndPr>
      <w:rPr>
        <w:noProof/>
      </w:rPr>
    </w:sdtEndPr>
    <w:sdtContent>
      <w:p w14:paraId="50F4D5D1" w14:textId="77777777" w:rsidR="00AD537F" w:rsidRDefault="00AD537F">
        <w:pPr>
          <w:pStyle w:val="Footer"/>
          <w:jc w:val="right"/>
        </w:pPr>
        <w:r>
          <w:fldChar w:fldCharType="begin"/>
        </w:r>
        <w:r>
          <w:instrText xml:space="preserve"> PAGE   \* MERGEFORMAT </w:instrText>
        </w:r>
        <w:r>
          <w:fldChar w:fldCharType="separate"/>
        </w:r>
        <w:r w:rsidR="00024AB1">
          <w:rPr>
            <w:noProof/>
          </w:rPr>
          <w:t>2</w:t>
        </w:r>
        <w:r>
          <w:rPr>
            <w:noProof/>
          </w:rPr>
          <w:fldChar w:fldCharType="end"/>
        </w:r>
      </w:p>
    </w:sdtContent>
  </w:sdt>
  <w:p w14:paraId="5BBBA1E5" w14:textId="77777777" w:rsidR="00AD537F" w:rsidRDefault="00AD53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6EB5FD" w14:textId="77777777" w:rsidR="00AD537F" w:rsidRDefault="00AD537F" w:rsidP="00AD537F">
      <w:r>
        <w:separator/>
      </w:r>
    </w:p>
  </w:footnote>
  <w:footnote w:type="continuationSeparator" w:id="0">
    <w:p w14:paraId="4C6193B3" w14:textId="77777777" w:rsidR="00AD537F" w:rsidRDefault="00AD537F" w:rsidP="00AD53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D606A7"/>
    <w:multiLevelType w:val="hybridMultilevel"/>
    <w:tmpl w:val="6AAE12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F2E5164"/>
    <w:multiLevelType w:val="hybridMultilevel"/>
    <w:tmpl w:val="A1D4C7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7DF"/>
    <w:rsid w:val="00024AB1"/>
    <w:rsid w:val="000310F9"/>
    <w:rsid w:val="00257BA2"/>
    <w:rsid w:val="002645D1"/>
    <w:rsid w:val="002851D2"/>
    <w:rsid w:val="004671EA"/>
    <w:rsid w:val="00481E67"/>
    <w:rsid w:val="005B6FC8"/>
    <w:rsid w:val="007B219A"/>
    <w:rsid w:val="008D7E83"/>
    <w:rsid w:val="00996AA7"/>
    <w:rsid w:val="00AD537F"/>
    <w:rsid w:val="00B9508F"/>
    <w:rsid w:val="00D816D9"/>
    <w:rsid w:val="00D957DF"/>
    <w:rsid w:val="00DA298B"/>
    <w:rsid w:val="00DE6BB9"/>
    <w:rsid w:val="00E27BB7"/>
    <w:rsid w:val="00E51127"/>
    <w:rsid w:val="00F831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254C6"/>
  <w15:docId w15:val="{F407E5BC-FE21-4874-9873-12803BF08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7DF"/>
    <w:pPr>
      <w:spacing w:after="0" w:line="240" w:lineRule="auto"/>
    </w:pPr>
    <w:rPr>
      <w:rFonts w:ascii="Calibri"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57DF"/>
    <w:rPr>
      <w:color w:val="0000FF"/>
      <w:u w:val="single"/>
    </w:rPr>
  </w:style>
  <w:style w:type="character" w:styleId="Strong">
    <w:name w:val="Strong"/>
    <w:basedOn w:val="DefaultParagraphFont"/>
    <w:uiPriority w:val="22"/>
    <w:qFormat/>
    <w:rsid w:val="00D957DF"/>
    <w:rPr>
      <w:b/>
      <w:bCs/>
    </w:rPr>
  </w:style>
  <w:style w:type="paragraph" w:styleId="ListParagraph">
    <w:name w:val="List Paragraph"/>
    <w:basedOn w:val="Normal"/>
    <w:uiPriority w:val="34"/>
    <w:qFormat/>
    <w:rsid w:val="00D957DF"/>
    <w:pPr>
      <w:ind w:left="720"/>
      <w:contextualSpacing/>
    </w:pPr>
  </w:style>
  <w:style w:type="character" w:styleId="FollowedHyperlink">
    <w:name w:val="FollowedHyperlink"/>
    <w:basedOn w:val="DefaultParagraphFont"/>
    <w:uiPriority w:val="99"/>
    <w:semiHidden/>
    <w:unhideWhenUsed/>
    <w:rsid w:val="00481E67"/>
    <w:rPr>
      <w:color w:val="800080" w:themeColor="followedHyperlink"/>
      <w:u w:val="single"/>
    </w:rPr>
  </w:style>
  <w:style w:type="character" w:customStyle="1" w:styleId="UnresolvedMention">
    <w:name w:val="Unresolved Mention"/>
    <w:basedOn w:val="DefaultParagraphFont"/>
    <w:uiPriority w:val="99"/>
    <w:semiHidden/>
    <w:unhideWhenUsed/>
    <w:rsid w:val="000310F9"/>
    <w:rPr>
      <w:color w:val="808080"/>
      <w:shd w:val="clear" w:color="auto" w:fill="E6E6E6"/>
    </w:rPr>
  </w:style>
  <w:style w:type="paragraph" w:styleId="Header">
    <w:name w:val="header"/>
    <w:basedOn w:val="Normal"/>
    <w:link w:val="HeaderChar"/>
    <w:uiPriority w:val="99"/>
    <w:unhideWhenUsed/>
    <w:rsid w:val="00AD537F"/>
    <w:pPr>
      <w:tabs>
        <w:tab w:val="center" w:pos="4680"/>
        <w:tab w:val="right" w:pos="9360"/>
      </w:tabs>
    </w:pPr>
  </w:style>
  <w:style w:type="character" w:customStyle="1" w:styleId="HeaderChar">
    <w:name w:val="Header Char"/>
    <w:basedOn w:val="DefaultParagraphFont"/>
    <w:link w:val="Header"/>
    <w:uiPriority w:val="99"/>
    <w:rsid w:val="00AD537F"/>
    <w:rPr>
      <w:rFonts w:ascii="Calibri" w:hAnsi="Calibri" w:cs="Times New Roman"/>
    </w:rPr>
  </w:style>
  <w:style w:type="paragraph" w:styleId="Footer">
    <w:name w:val="footer"/>
    <w:basedOn w:val="Normal"/>
    <w:link w:val="FooterChar"/>
    <w:uiPriority w:val="99"/>
    <w:unhideWhenUsed/>
    <w:rsid w:val="00AD537F"/>
    <w:pPr>
      <w:tabs>
        <w:tab w:val="center" w:pos="4680"/>
        <w:tab w:val="right" w:pos="9360"/>
      </w:tabs>
    </w:pPr>
  </w:style>
  <w:style w:type="character" w:customStyle="1" w:styleId="FooterChar">
    <w:name w:val="Footer Char"/>
    <w:basedOn w:val="DefaultParagraphFont"/>
    <w:link w:val="Footer"/>
    <w:uiPriority w:val="99"/>
    <w:rsid w:val="00AD537F"/>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ybarexam.org/Default.html" TargetMode="External"/><Relationship Id="rId18" Type="http://schemas.openxmlformats.org/officeDocument/2006/relationships/hyperlink" Target="http://www.nybarexam.org/Rules/Rules.htm" TargetMode="External"/><Relationship Id="rId26" Type="http://schemas.openxmlformats.org/officeDocument/2006/relationships/hyperlink" Target="mailto:Wyllner@camden.rutgers.edu" TargetMode="External"/><Relationship Id="rId3" Type="http://schemas.openxmlformats.org/officeDocument/2006/relationships/settings" Target="settings.xml"/><Relationship Id="rId21" Type="http://schemas.openxmlformats.org/officeDocument/2006/relationships/hyperlink" Target="http://ncbex.org/exams/mpre/" TargetMode="External"/><Relationship Id="rId7" Type="http://schemas.openxmlformats.org/officeDocument/2006/relationships/hyperlink" Target="http://www.ncbex.org/" TargetMode="External"/><Relationship Id="rId12" Type="http://schemas.openxmlformats.org/officeDocument/2006/relationships/hyperlink" Target="http://www.nybarexam.org/UBE/UBE.html" TargetMode="External"/><Relationship Id="rId17" Type="http://schemas.openxmlformats.org/officeDocument/2006/relationships/hyperlink" Target="http://www.nybarexam.org/MPB.html" TargetMode="External"/><Relationship Id="rId25" Type="http://schemas.openxmlformats.org/officeDocument/2006/relationships/hyperlink" Target="mailto:alentini@camden.rutgers.edu"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louis.thompson@camden.rutgers.edu" TargetMode="External"/><Relationship Id="rId20" Type="http://schemas.openxmlformats.org/officeDocument/2006/relationships/hyperlink" Target="http://www.pabarexam.org/bar_exam_information/fees.htm" TargetMode="External"/><Relationship Id="rId29" Type="http://schemas.openxmlformats.org/officeDocument/2006/relationships/hyperlink" Target="mailto:louis.thompson@camden.rutgers.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ourts.delaware.gov/bbe/" TargetMode="External"/><Relationship Id="rId24" Type="http://schemas.openxmlformats.org/officeDocument/2006/relationships/hyperlink" Target="https://transcripts.rutgers.edu/transcripts/index.html"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nybarexam.org/Rules/Rules.htm" TargetMode="External"/><Relationship Id="rId23" Type="http://schemas.openxmlformats.org/officeDocument/2006/relationships/hyperlink" Target="mailto:lawstudentaffairs@camlaw.rutgers.edu" TargetMode="External"/><Relationship Id="rId28" Type="http://schemas.openxmlformats.org/officeDocument/2006/relationships/hyperlink" Target="https://www.annualcreditreport.com/cra/index.jsp" TargetMode="External"/><Relationship Id="rId10" Type="http://schemas.openxmlformats.org/officeDocument/2006/relationships/hyperlink" Target="https://www.njbarexams.org/fees-and-deadlines" TargetMode="External"/><Relationship Id="rId19" Type="http://schemas.openxmlformats.org/officeDocument/2006/relationships/hyperlink" Target="http://www.pabarexam.org/"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njbarexams.org/home" TargetMode="External"/><Relationship Id="rId14" Type="http://schemas.openxmlformats.org/officeDocument/2006/relationships/hyperlink" Target="http://www.nybarexam.org/Rules/Rules.htm" TargetMode="External"/><Relationship Id="rId22" Type="http://schemas.openxmlformats.org/officeDocument/2006/relationships/hyperlink" Target="http://www.ncbex.org/" TargetMode="External"/><Relationship Id="rId27" Type="http://schemas.openxmlformats.org/officeDocument/2006/relationships/hyperlink" Target="http://www.ftc.gov/bcp/edu/pubs/consumer/alerts/alt156.shtm" TargetMode="External"/><Relationship Id="rId30" Type="http://schemas.openxmlformats.org/officeDocument/2006/relationships/image" Target="media/image1.png"/><Relationship Id="rId8" Type="http://schemas.openxmlformats.org/officeDocument/2006/relationships/hyperlink" Target="https://www.njbarexams.org/u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2205</Words>
  <Characters>12574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V. Baker</dc:creator>
  <cp:lastModifiedBy>Louis Thompson</cp:lastModifiedBy>
  <cp:revision>2</cp:revision>
  <dcterms:created xsi:type="dcterms:W3CDTF">2019-02-06T19:18:00Z</dcterms:created>
  <dcterms:modified xsi:type="dcterms:W3CDTF">2019-02-06T19:18:00Z</dcterms:modified>
</cp:coreProperties>
</file>