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05"/>
        <w:gridCol w:w="1644"/>
        <w:gridCol w:w="1545"/>
        <w:gridCol w:w="1614"/>
        <w:gridCol w:w="1665"/>
        <w:gridCol w:w="1577"/>
      </w:tblGrid>
      <w:tr w:rsidR="00AC5243" w:rsidTr="00AC5243">
        <w:tc>
          <w:tcPr>
            <w:tcW w:w="1331" w:type="dxa"/>
          </w:tcPr>
          <w:p w:rsidR="00AC5243" w:rsidRPr="00CA574A" w:rsidRDefault="00CA574A" w:rsidP="00E16920">
            <w:bookmarkStart w:id="0" w:name="_GoBack" w:colFirst="3" w:colLast="3"/>
            <w:r>
              <w:t>MPRE Score</w:t>
            </w:r>
          </w:p>
        </w:tc>
        <w:tc>
          <w:tcPr>
            <w:tcW w:w="1707" w:type="dxa"/>
          </w:tcPr>
          <w:p w:rsidR="00AC5243" w:rsidRPr="001B3A9A" w:rsidRDefault="001B3A9A" w:rsidP="00E16920">
            <w:r>
              <w:t>State</w:t>
            </w:r>
          </w:p>
        </w:tc>
        <w:tc>
          <w:tcPr>
            <w:tcW w:w="1584" w:type="dxa"/>
          </w:tcPr>
          <w:p w:rsidR="00AC5243" w:rsidRDefault="00AC5243" w:rsidP="00E16920">
            <w:r>
              <w:t>Monday</w:t>
            </w:r>
          </w:p>
        </w:tc>
        <w:tc>
          <w:tcPr>
            <w:tcW w:w="1649" w:type="dxa"/>
          </w:tcPr>
          <w:p w:rsidR="00AC5243" w:rsidRDefault="00AC5243" w:rsidP="00E16920">
            <w:r>
              <w:t>Tuesday</w:t>
            </w:r>
          </w:p>
        </w:tc>
        <w:tc>
          <w:tcPr>
            <w:tcW w:w="1692" w:type="dxa"/>
          </w:tcPr>
          <w:p w:rsidR="00AC5243" w:rsidRDefault="00AC5243" w:rsidP="00E16920">
            <w:r>
              <w:t>Wednesday</w:t>
            </w:r>
          </w:p>
        </w:tc>
        <w:tc>
          <w:tcPr>
            <w:tcW w:w="1613" w:type="dxa"/>
          </w:tcPr>
          <w:p w:rsidR="00AC5243" w:rsidRDefault="00AC5243" w:rsidP="00E16920">
            <w:r>
              <w:t>Thursday</w:t>
            </w:r>
          </w:p>
        </w:tc>
      </w:tr>
      <w:tr w:rsidR="00AC5243" w:rsidTr="00AC5243">
        <w:tc>
          <w:tcPr>
            <w:tcW w:w="1331" w:type="dxa"/>
          </w:tcPr>
          <w:p w:rsidR="00AC5243" w:rsidRDefault="00CA574A" w:rsidP="00E16920">
            <w:r>
              <w:t>None.  Must have grade “C” or better in a Pro. Rep. course</w:t>
            </w:r>
          </w:p>
        </w:tc>
        <w:tc>
          <w:tcPr>
            <w:tcW w:w="1707" w:type="dxa"/>
          </w:tcPr>
          <w:p w:rsidR="00AC5243" w:rsidRDefault="00AC5243" w:rsidP="00E16920">
            <w:r>
              <w:t>NJ –UBE</w:t>
            </w:r>
          </w:p>
          <w:p w:rsidR="00AC5243" w:rsidRDefault="00AC5243" w:rsidP="00E16920">
            <w:r>
              <w:t>266 score</w:t>
            </w:r>
          </w:p>
        </w:tc>
        <w:tc>
          <w:tcPr>
            <w:tcW w:w="1584" w:type="dxa"/>
          </w:tcPr>
          <w:p w:rsidR="00AC5243" w:rsidRDefault="00AC5243" w:rsidP="00E16920"/>
        </w:tc>
        <w:tc>
          <w:tcPr>
            <w:tcW w:w="1649" w:type="dxa"/>
          </w:tcPr>
          <w:p w:rsidR="00AC5243" w:rsidRDefault="00AC5243" w:rsidP="00082426">
            <w:r>
              <w:t>MEE – 6 essays</w:t>
            </w:r>
          </w:p>
          <w:p w:rsidR="00AC5243" w:rsidRDefault="00AC5243" w:rsidP="00082426">
            <w:r>
              <w:t>30% of score</w:t>
            </w:r>
          </w:p>
          <w:p w:rsidR="00AC5243" w:rsidRDefault="00AC5243" w:rsidP="00082426">
            <w:r>
              <w:t>MPT – 2 MPTs</w:t>
            </w:r>
          </w:p>
          <w:p w:rsidR="00AC5243" w:rsidRDefault="00AC5243" w:rsidP="00082426">
            <w:r>
              <w:t>20% of score</w:t>
            </w:r>
          </w:p>
        </w:tc>
        <w:tc>
          <w:tcPr>
            <w:tcW w:w="1692" w:type="dxa"/>
          </w:tcPr>
          <w:p w:rsidR="00AC5243" w:rsidRDefault="00AC5243" w:rsidP="00E16920">
            <w:r>
              <w:t xml:space="preserve">MBE (200 multiple choice questions on 7 subjects) </w:t>
            </w:r>
          </w:p>
          <w:p w:rsidR="00AC5243" w:rsidRDefault="00AC5243" w:rsidP="00E16920">
            <w:r>
              <w:t>50% of score</w:t>
            </w:r>
          </w:p>
        </w:tc>
        <w:tc>
          <w:tcPr>
            <w:tcW w:w="1613" w:type="dxa"/>
          </w:tcPr>
          <w:p w:rsidR="00AC5243" w:rsidRDefault="00AC5243" w:rsidP="00E16920"/>
        </w:tc>
      </w:tr>
      <w:tr w:rsidR="00AC5243" w:rsidTr="00AC5243">
        <w:tc>
          <w:tcPr>
            <w:tcW w:w="1331" w:type="dxa"/>
          </w:tcPr>
          <w:p w:rsidR="00AC5243" w:rsidRDefault="00CA574A" w:rsidP="00E16920">
            <w:r>
              <w:t>75</w:t>
            </w:r>
          </w:p>
        </w:tc>
        <w:tc>
          <w:tcPr>
            <w:tcW w:w="1707" w:type="dxa"/>
          </w:tcPr>
          <w:p w:rsidR="00AC5243" w:rsidRDefault="00AC5243" w:rsidP="00E16920">
            <w:r>
              <w:t>PA</w:t>
            </w:r>
          </w:p>
        </w:tc>
        <w:tc>
          <w:tcPr>
            <w:tcW w:w="1584" w:type="dxa"/>
          </w:tcPr>
          <w:p w:rsidR="00AC5243" w:rsidRDefault="00AC5243" w:rsidP="00E16920"/>
        </w:tc>
        <w:tc>
          <w:tcPr>
            <w:tcW w:w="1649" w:type="dxa"/>
          </w:tcPr>
          <w:p w:rsidR="00AC5243" w:rsidRDefault="00AC5243" w:rsidP="00E16920">
            <w:r>
              <w:t>6 Essays and PA PT</w:t>
            </w:r>
          </w:p>
          <w:p w:rsidR="00AC5243" w:rsidRDefault="00AC5243" w:rsidP="00E16920">
            <w:r>
              <w:t>55% of score</w:t>
            </w:r>
          </w:p>
        </w:tc>
        <w:tc>
          <w:tcPr>
            <w:tcW w:w="1692" w:type="dxa"/>
          </w:tcPr>
          <w:p w:rsidR="00AC5243" w:rsidRDefault="00AC5243" w:rsidP="00E16920">
            <w:r>
              <w:t>MBE (must take in PA)</w:t>
            </w:r>
          </w:p>
          <w:p w:rsidR="00AC5243" w:rsidRDefault="00AC5243" w:rsidP="00E16920">
            <w:r>
              <w:t>45% of score</w:t>
            </w:r>
          </w:p>
        </w:tc>
        <w:tc>
          <w:tcPr>
            <w:tcW w:w="1613" w:type="dxa"/>
          </w:tcPr>
          <w:p w:rsidR="00AC5243" w:rsidRDefault="00AC5243" w:rsidP="00E16920"/>
        </w:tc>
      </w:tr>
      <w:tr w:rsidR="00AC5243" w:rsidTr="00AC5243">
        <w:tc>
          <w:tcPr>
            <w:tcW w:w="1331" w:type="dxa"/>
          </w:tcPr>
          <w:p w:rsidR="00AC5243" w:rsidRDefault="00CA574A" w:rsidP="00E16920">
            <w:r>
              <w:t>85</w:t>
            </w:r>
          </w:p>
        </w:tc>
        <w:tc>
          <w:tcPr>
            <w:tcW w:w="1707" w:type="dxa"/>
          </w:tcPr>
          <w:p w:rsidR="00AC5243" w:rsidRDefault="00AC5243" w:rsidP="00E16920">
            <w:r>
              <w:t>NY – UBE</w:t>
            </w:r>
          </w:p>
          <w:p w:rsidR="00AC5243" w:rsidRDefault="00AC5243" w:rsidP="00E16920">
            <w:r>
              <w:t>266 score</w:t>
            </w:r>
          </w:p>
        </w:tc>
        <w:tc>
          <w:tcPr>
            <w:tcW w:w="1584" w:type="dxa"/>
          </w:tcPr>
          <w:p w:rsidR="00AC5243" w:rsidRDefault="00AC5243" w:rsidP="00E16920"/>
        </w:tc>
        <w:tc>
          <w:tcPr>
            <w:tcW w:w="1649" w:type="dxa"/>
          </w:tcPr>
          <w:p w:rsidR="00AC5243" w:rsidRDefault="00AC5243" w:rsidP="00D50009">
            <w:r>
              <w:t>MEE – 6 essays</w:t>
            </w:r>
          </w:p>
          <w:p w:rsidR="00AC5243" w:rsidRDefault="00AC5243" w:rsidP="00082426">
            <w:r>
              <w:t>30% of score</w:t>
            </w:r>
          </w:p>
          <w:p w:rsidR="00AC5243" w:rsidRDefault="00AC5243" w:rsidP="00D50009">
            <w:r>
              <w:t>MPT – 2 MPTs</w:t>
            </w:r>
          </w:p>
          <w:p w:rsidR="00AC5243" w:rsidRDefault="00AC5243" w:rsidP="00D50009">
            <w:r>
              <w:t>20% of score</w:t>
            </w:r>
          </w:p>
        </w:tc>
        <w:tc>
          <w:tcPr>
            <w:tcW w:w="1692" w:type="dxa"/>
          </w:tcPr>
          <w:p w:rsidR="00AC5243" w:rsidRDefault="00AC5243" w:rsidP="00E16920">
            <w:r>
              <w:t>MBE (200 multiple choice questions on 7 subjects)</w:t>
            </w:r>
          </w:p>
        </w:tc>
        <w:tc>
          <w:tcPr>
            <w:tcW w:w="1613" w:type="dxa"/>
          </w:tcPr>
          <w:p w:rsidR="00AC5243" w:rsidRDefault="00AC5243" w:rsidP="00E16920"/>
        </w:tc>
      </w:tr>
      <w:tr w:rsidR="00AC5243" w:rsidTr="00AC5243">
        <w:tc>
          <w:tcPr>
            <w:tcW w:w="1331" w:type="dxa"/>
          </w:tcPr>
          <w:p w:rsidR="00AC5243" w:rsidRDefault="00CA574A" w:rsidP="00E16920">
            <w:r>
              <w:t>85</w:t>
            </w:r>
          </w:p>
        </w:tc>
        <w:tc>
          <w:tcPr>
            <w:tcW w:w="1707" w:type="dxa"/>
          </w:tcPr>
          <w:p w:rsidR="00AC5243" w:rsidRDefault="00AC5243" w:rsidP="00E16920">
            <w:r>
              <w:t xml:space="preserve">DE – JULY ONLY </w:t>
            </w:r>
          </w:p>
        </w:tc>
        <w:tc>
          <w:tcPr>
            <w:tcW w:w="1584" w:type="dxa"/>
          </w:tcPr>
          <w:p w:rsidR="00AC5243" w:rsidRDefault="00AC5243" w:rsidP="00E16920">
            <w:r>
              <w:t>8 Essays, DE-specific law</w:t>
            </w:r>
          </w:p>
        </w:tc>
        <w:tc>
          <w:tcPr>
            <w:tcW w:w="1649" w:type="dxa"/>
          </w:tcPr>
          <w:p w:rsidR="00AC5243" w:rsidRDefault="00AC5243" w:rsidP="00E16920">
            <w:r>
              <w:t>2 MPTs (am only)</w:t>
            </w:r>
          </w:p>
        </w:tc>
        <w:tc>
          <w:tcPr>
            <w:tcW w:w="1692" w:type="dxa"/>
          </w:tcPr>
          <w:p w:rsidR="00AC5243" w:rsidRDefault="00AC5243" w:rsidP="00E16920">
            <w:r>
              <w:t>MBE (must take in DE)</w:t>
            </w:r>
          </w:p>
        </w:tc>
        <w:tc>
          <w:tcPr>
            <w:tcW w:w="1613" w:type="dxa"/>
          </w:tcPr>
          <w:p w:rsidR="00AC5243" w:rsidRDefault="00AC5243" w:rsidP="00E16920"/>
        </w:tc>
      </w:tr>
      <w:tr w:rsidR="00AC5243" w:rsidTr="00AC5243">
        <w:tc>
          <w:tcPr>
            <w:tcW w:w="1331" w:type="dxa"/>
          </w:tcPr>
          <w:p w:rsidR="00AC5243" w:rsidRPr="00CA574A" w:rsidRDefault="00CA574A" w:rsidP="00E16920">
            <w:pPr>
              <w:rPr>
                <w:sz w:val="16"/>
                <w:szCs w:val="16"/>
              </w:rPr>
            </w:pPr>
            <w:r w:rsidRPr="00CA574A">
              <w:rPr>
                <w:sz w:val="16"/>
                <w:szCs w:val="16"/>
              </w:rPr>
              <w:t>80 MPRE score or “C” or better in Pro. Rep. course at law school approved by committee</w:t>
            </w:r>
          </w:p>
        </w:tc>
        <w:tc>
          <w:tcPr>
            <w:tcW w:w="1707" w:type="dxa"/>
          </w:tcPr>
          <w:p w:rsidR="00AC5243" w:rsidRDefault="00AC5243" w:rsidP="00E16920">
            <w:r>
              <w:t>CT – UBE</w:t>
            </w:r>
          </w:p>
          <w:p w:rsidR="00AC5243" w:rsidRDefault="00AC5243" w:rsidP="00E16920">
            <w:r>
              <w:t>266 score</w:t>
            </w:r>
          </w:p>
        </w:tc>
        <w:tc>
          <w:tcPr>
            <w:tcW w:w="1584" w:type="dxa"/>
          </w:tcPr>
          <w:p w:rsidR="00AC5243" w:rsidRDefault="00AC5243" w:rsidP="00E16920"/>
        </w:tc>
        <w:tc>
          <w:tcPr>
            <w:tcW w:w="1649" w:type="dxa"/>
          </w:tcPr>
          <w:p w:rsidR="00AC5243" w:rsidRDefault="00AC5243" w:rsidP="00001D1F">
            <w:r>
              <w:t>MEE – 6 essays</w:t>
            </w:r>
          </w:p>
          <w:p w:rsidR="00AC5243" w:rsidRDefault="00AC5243" w:rsidP="00001D1F">
            <w:r>
              <w:t>30% of score</w:t>
            </w:r>
          </w:p>
          <w:p w:rsidR="00AC5243" w:rsidRDefault="00AC5243" w:rsidP="00001D1F">
            <w:r>
              <w:t>MPT – 2 MPTs</w:t>
            </w:r>
          </w:p>
          <w:p w:rsidR="00AC5243" w:rsidRDefault="00AC5243" w:rsidP="00001D1F">
            <w:r>
              <w:t>20% of score</w:t>
            </w:r>
          </w:p>
        </w:tc>
        <w:tc>
          <w:tcPr>
            <w:tcW w:w="1692" w:type="dxa"/>
          </w:tcPr>
          <w:p w:rsidR="00AC5243" w:rsidRDefault="00AC5243" w:rsidP="00001D1F">
            <w:r>
              <w:t xml:space="preserve">MBE (200 multiple choice questions on 7 subjects) </w:t>
            </w:r>
          </w:p>
          <w:p w:rsidR="00AC5243" w:rsidRDefault="00AC5243" w:rsidP="00001D1F">
            <w:r>
              <w:t>50% of score</w:t>
            </w:r>
          </w:p>
        </w:tc>
        <w:tc>
          <w:tcPr>
            <w:tcW w:w="1613" w:type="dxa"/>
          </w:tcPr>
          <w:p w:rsidR="00AC5243" w:rsidRDefault="00AC5243" w:rsidP="00E16920"/>
        </w:tc>
      </w:tr>
      <w:tr w:rsidR="00AC5243" w:rsidTr="00AC5243">
        <w:tc>
          <w:tcPr>
            <w:tcW w:w="1331" w:type="dxa"/>
          </w:tcPr>
          <w:p w:rsidR="00AC5243" w:rsidRDefault="00CA574A" w:rsidP="00E16920">
            <w:r>
              <w:t>None.</w:t>
            </w:r>
          </w:p>
        </w:tc>
        <w:tc>
          <w:tcPr>
            <w:tcW w:w="1707" w:type="dxa"/>
          </w:tcPr>
          <w:p w:rsidR="00AC5243" w:rsidRDefault="00AC5243" w:rsidP="00E16920">
            <w:r>
              <w:t>MD</w:t>
            </w:r>
          </w:p>
        </w:tc>
        <w:tc>
          <w:tcPr>
            <w:tcW w:w="1584" w:type="dxa"/>
          </w:tcPr>
          <w:p w:rsidR="00AC5243" w:rsidRDefault="00AC5243" w:rsidP="00E16920"/>
        </w:tc>
        <w:tc>
          <w:tcPr>
            <w:tcW w:w="1649" w:type="dxa"/>
          </w:tcPr>
          <w:p w:rsidR="00AC5243" w:rsidRDefault="00AC5243" w:rsidP="00E16920">
            <w:r>
              <w:t>1 MPT and 10 essays</w:t>
            </w:r>
          </w:p>
        </w:tc>
        <w:tc>
          <w:tcPr>
            <w:tcW w:w="1692" w:type="dxa"/>
          </w:tcPr>
          <w:p w:rsidR="00AC5243" w:rsidRDefault="00AC5243" w:rsidP="00E16920">
            <w:r>
              <w:t>MBE</w:t>
            </w:r>
          </w:p>
        </w:tc>
        <w:tc>
          <w:tcPr>
            <w:tcW w:w="1613" w:type="dxa"/>
          </w:tcPr>
          <w:p w:rsidR="00AC5243" w:rsidRDefault="00AC5243" w:rsidP="00E16920"/>
        </w:tc>
      </w:tr>
      <w:tr w:rsidR="00AC5243" w:rsidTr="00AC5243">
        <w:tc>
          <w:tcPr>
            <w:tcW w:w="1331" w:type="dxa"/>
          </w:tcPr>
          <w:p w:rsidR="00AC5243" w:rsidRDefault="00CA574A" w:rsidP="00E16920">
            <w:r>
              <w:t>85</w:t>
            </w:r>
          </w:p>
        </w:tc>
        <w:tc>
          <w:tcPr>
            <w:tcW w:w="1707" w:type="dxa"/>
          </w:tcPr>
          <w:p w:rsidR="00AC5243" w:rsidRDefault="00AC5243" w:rsidP="00E16920">
            <w:r>
              <w:t>VA</w:t>
            </w:r>
          </w:p>
        </w:tc>
        <w:tc>
          <w:tcPr>
            <w:tcW w:w="1584" w:type="dxa"/>
          </w:tcPr>
          <w:p w:rsidR="00AC5243" w:rsidRDefault="00AC5243" w:rsidP="00E16920"/>
        </w:tc>
        <w:tc>
          <w:tcPr>
            <w:tcW w:w="1649" w:type="dxa"/>
          </w:tcPr>
          <w:p w:rsidR="00AC5243" w:rsidRDefault="00AC5243" w:rsidP="00E16920">
            <w:r>
              <w:t>Essays and short answer questions</w:t>
            </w:r>
          </w:p>
        </w:tc>
        <w:tc>
          <w:tcPr>
            <w:tcW w:w="1692" w:type="dxa"/>
          </w:tcPr>
          <w:p w:rsidR="00AC5243" w:rsidRDefault="00AC5243" w:rsidP="00E16920">
            <w:r>
              <w:t>MBE (must take in VA)</w:t>
            </w:r>
          </w:p>
        </w:tc>
        <w:tc>
          <w:tcPr>
            <w:tcW w:w="1613" w:type="dxa"/>
          </w:tcPr>
          <w:p w:rsidR="00AC5243" w:rsidRDefault="00AC5243" w:rsidP="00E16920"/>
        </w:tc>
      </w:tr>
      <w:bookmarkEnd w:id="0"/>
    </w:tbl>
    <w:p w:rsidR="00CA574A" w:rsidRDefault="00CA574A">
      <w:r>
        <w:br w:type="page"/>
      </w:r>
    </w:p>
    <w:tbl>
      <w:tblPr>
        <w:tblStyle w:val="TableGrid"/>
        <w:tblW w:w="0" w:type="auto"/>
        <w:tblLook w:val="04A0" w:firstRow="1" w:lastRow="0" w:firstColumn="1" w:lastColumn="0" w:noHBand="0" w:noVBand="1"/>
      </w:tblPr>
      <w:tblGrid>
        <w:gridCol w:w="1287"/>
        <w:gridCol w:w="1688"/>
        <w:gridCol w:w="1517"/>
        <w:gridCol w:w="1624"/>
        <w:gridCol w:w="1662"/>
        <w:gridCol w:w="1572"/>
      </w:tblGrid>
      <w:tr w:rsidR="00AC5243" w:rsidTr="00AC5243">
        <w:tc>
          <w:tcPr>
            <w:tcW w:w="1331" w:type="dxa"/>
          </w:tcPr>
          <w:p w:rsidR="00AC5243" w:rsidRDefault="00CA574A" w:rsidP="00E16920">
            <w:r>
              <w:lastRenderedPageBreak/>
              <w:t>86</w:t>
            </w:r>
          </w:p>
        </w:tc>
        <w:tc>
          <w:tcPr>
            <w:tcW w:w="1707" w:type="dxa"/>
          </w:tcPr>
          <w:p w:rsidR="00AC5243" w:rsidRDefault="00AC5243" w:rsidP="00E16920">
            <w:r>
              <w:t>CA</w:t>
            </w:r>
          </w:p>
          <w:p w:rsidR="00AC5243" w:rsidRDefault="00AC5243" w:rsidP="00E16920"/>
        </w:tc>
        <w:tc>
          <w:tcPr>
            <w:tcW w:w="1584" w:type="dxa"/>
          </w:tcPr>
          <w:p w:rsidR="00AC5243" w:rsidRDefault="00AC5243" w:rsidP="00E16920"/>
        </w:tc>
        <w:tc>
          <w:tcPr>
            <w:tcW w:w="1649" w:type="dxa"/>
          </w:tcPr>
          <w:p w:rsidR="00AC5243" w:rsidRPr="0049129D" w:rsidRDefault="00AC5243" w:rsidP="00E16920">
            <w:r w:rsidRPr="0049129D">
              <w:t xml:space="preserve">3 essays in morning; 2 </w:t>
            </w:r>
            <w:proofErr w:type="gramStart"/>
            <w:r w:rsidRPr="0049129D">
              <w:t>essays  and</w:t>
            </w:r>
            <w:proofErr w:type="gramEnd"/>
            <w:r w:rsidRPr="0049129D">
              <w:t xml:space="preserve"> one 90 minute PT in afternoon</w:t>
            </w:r>
          </w:p>
        </w:tc>
        <w:tc>
          <w:tcPr>
            <w:tcW w:w="1692" w:type="dxa"/>
          </w:tcPr>
          <w:p w:rsidR="00AC5243" w:rsidRPr="0049129D" w:rsidRDefault="00AC5243" w:rsidP="0049129D">
            <w:r w:rsidRPr="0049129D">
              <w:t>MBE</w:t>
            </w:r>
          </w:p>
        </w:tc>
        <w:tc>
          <w:tcPr>
            <w:tcW w:w="1613" w:type="dxa"/>
          </w:tcPr>
          <w:p w:rsidR="00AC5243" w:rsidRDefault="00AC5243" w:rsidP="00E16920"/>
        </w:tc>
      </w:tr>
      <w:tr w:rsidR="00AC5243" w:rsidTr="00AC5243">
        <w:tc>
          <w:tcPr>
            <w:tcW w:w="1331" w:type="dxa"/>
          </w:tcPr>
          <w:p w:rsidR="00AC5243" w:rsidRDefault="00CA574A" w:rsidP="00E16920">
            <w:r>
              <w:t>85</w:t>
            </w:r>
          </w:p>
        </w:tc>
        <w:tc>
          <w:tcPr>
            <w:tcW w:w="1707" w:type="dxa"/>
          </w:tcPr>
          <w:p w:rsidR="00AC5243" w:rsidRDefault="00AC5243" w:rsidP="00E16920">
            <w:r>
              <w:t>TX</w:t>
            </w:r>
          </w:p>
        </w:tc>
        <w:tc>
          <w:tcPr>
            <w:tcW w:w="1584" w:type="dxa"/>
          </w:tcPr>
          <w:p w:rsidR="00AC5243" w:rsidRDefault="00AC5243" w:rsidP="00E16920"/>
        </w:tc>
        <w:tc>
          <w:tcPr>
            <w:tcW w:w="1649" w:type="dxa"/>
          </w:tcPr>
          <w:p w:rsidR="00AC5243" w:rsidRDefault="00AC5243" w:rsidP="00E16920">
            <w:r>
              <w:t xml:space="preserve">1 MPT </w:t>
            </w:r>
          </w:p>
          <w:p w:rsidR="00AC5243" w:rsidRDefault="00AC5243" w:rsidP="00E16920">
            <w:r>
              <w:t>10% of score; procedure and evidence questions (P &amp; E)</w:t>
            </w:r>
          </w:p>
          <w:p w:rsidR="00AC5243" w:rsidRDefault="00AC5243" w:rsidP="00E16920">
            <w:r>
              <w:t>10% of score</w:t>
            </w:r>
          </w:p>
        </w:tc>
        <w:tc>
          <w:tcPr>
            <w:tcW w:w="1692" w:type="dxa"/>
          </w:tcPr>
          <w:p w:rsidR="00AC5243" w:rsidRDefault="00AC5243" w:rsidP="00BB4EBF">
            <w:proofErr w:type="gramStart"/>
            <w:r>
              <w:t>MBE(</w:t>
            </w:r>
            <w:proofErr w:type="gramEnd"/>
            <w:r>
              <w:t xml:space="preserve">200 multiple choice questions on 7 subjects) </w:t>
            </w:r>
          </w:p>
          <w:p w:rsidR="00AC5243" w:rsidRDefault="00AC5243" w:rsidP="00BB4EBF">
            <w:r>
              <w:t>40% of score</w:t>
            </w:r>
          </w:p>
        </w:tc>
        <w:tc>
          <w:tcPr>
            <w:tcW w:w="1613" w:type="dxa"/>
          </w:tcPr>
          <w:p w:rsidR="00AC5243" w:rsidRDefault="00AC5243" w:rsidP="00E16920">
            <w:r>
              <w:t>Texas Essays</w:t>
            </w:r>
          </w:p>
          <w:p w:rsidR="00AC5243" w:rsidRDefault="00AC5243" w:rsidP="00E16920">
            <w:r>
              <w:t>40% of score</w:t>
            </w:r>
          </w:p>
        </w:tc>
      </w:tr>
      <w:tr w:rsidR="00AC5243" w:rsidTr="00AC5243">
        <w:tc>
          <w:tcPr>
            <w:tcW w:w="1331" w:type="dxa"/>
          </w:tcPr>
          <w:p w:rsidR="00AC5243" w:rsidRDefault="00CA574A" w:rsidP="00E16920">
            <w:r>
              <w:t>80</w:t>
            </w:r>
          </w:p>
        </w:tc>
        <w:tc>
          <w:tcPr>
            <w:tcW w:w="1707" w:type="dxa"/>
          </w:tcPr>
          <w:p w:rsidR="00AC5243" w:rsidRDefault="00AC5243" w:rsidP="00E16920">
            <w:r>
              <w:t>FL</w:t>
            </w:r>
          </w:p>
        </w:tc>
        <w:tc>
          <w:tcPr>
            <w:tcW w:w="1584" w:type="dxa"/>
          </w:tcPr>
          <w:p w:rsidR="00AC5243" w:rsidRDefault="00AC5243" w:rsidP="00E16920"/>
        </w:tc>
        <w:tc>
          <w:tcPr>
            <w:tcW w:w="1649" w:type="dxa"/>
          </w:tcPr>
          <w:p w:rsidR="00AC5243" w:rsidRDefault="00AC5243" w:rsidP="00E16920">
            <w:r>
              <w:t>3 Essays in the morning; and 100 Multiple Choice Questions in the afternoon</w:t>
            </w:r>
          </w:p>
        </w:tc>
        <w:tc>
          <w:tcPr>
            <w:tcW w:w="1692" w:type="dxa"/>
          </w:tcPr>
          <w:p w:rsidR="00AC5243" w:rsidRDefault="00AC5243" w:rsidP="00E16920">
            <w:r>
              <w:t>MBE</w:t>
            </w:r>
          </w:p>
        </w:tc>
        <w:tc>
          <w:tcPr>
            <w:tcW w:w="1613" w:type="dxa"/>
          </w:tcPr>
          <w:p w:rsidR="00AC5243" w:rsidRDefault="00AC5243" w:rsidP="00E16920"/>
        </w:tc>
      </w:tr>
      <w:tr w:rsidR="00AC5243" w:rsidTr="00AC5243">
        <w:tc>
          <w:tcPr>
            <w:tcW w:w="1331" w:type="dxa"/>
          </w:tcPr>
          <w:p w:rsidR="00AC5243" w:rsidRDefault="00CA574A" w:rsidP="006D7EBD">
            <w:r>
              <w:t>85</w:t>
            </w:r>
          </w:p>
        </w:tc>
        <w:tc>
          <w:tcPr>
            <w:tcW w:w="1707" w:type="dxa"/>
          </w:tcPr>
          <w:p w:rsidR="00AC5243" w:rsidRDefault="00AC5243" w:rsidP="006D7EBD">
            <w:r>
              <w:t>Mass</w:t>
            </w:r>
          </w:p>
          <w:p w:rsidR="00AC5243" w:rsidRDefault="00AC5243" w:rsidP="006D7EBD">
            <w:r>
              <w:t>(July 2018 will be UBE with local law component)</w:t>
            </w:r>
          </w:p>
        </w:tc>
        <w:tc>
          <w:tcPr>
            <w:tcW w:w="1584" w:type="dxa"/>
          </w:tcPr>
          <w:p w:rsidR="00AC5243" w:rsidRDefault="00AC5243" w:rsidP="006D7EBD"/>
        </w:tc>
        <w:tc>
          <w:tcPr>
            <w:tcW w:w="1649" w:type="dxa"/>
          </w:tcPr>
          <w:p w:rsidR="00AC5243" w:rsidRDefault="00AC5243" w:rsidP="006D7EBD"/>
        </w:tc>
        <w:tc>
          <w:tcPr>
            <w:tcW w:w="1692" w:type="dxa"/>
          </w:tcPr>
          <w:p w:rsidR="00AC5243" w:rsidRDefault="00AC5243" w:rsidP="006D7EBD">
            <w:r>
              <w:t>MBE</w:t>
            </w:r>
          </w:p>
        </w:tc>
        <w:tc>
          <w:tcPr>
            <w:tcW w:w="1613" w:type="dxa"/>
          </w:tcPr>
          <w:p w:rsidR="00AC5243" w:rsidRDefault="00AC5243" w:rsidP="006D7EBD">
            <w:r>
              <w:t>10 essays</w:t>
            </w:r>
          </w:p>
        </w:tc>
      </w:tr>
    </w:tbl>
    <w:p w:rsidR="0092044B" w:rsidRDefault="0092044B" w:rsidP="00E16920"/>
    <w:p w:rsidR="00502035" w:rsidRDefault="00502035" w:rsidP="00E16920"/>
    <w:p w:rsidR="00502035" w:rsidRDefault="00502035" w:rsidP="00E16920">
      <w:r>
        <w:t xml:space="preserve">Go to:  </w:t>
      </w:r>
      <w:hyperlink r:id="rId8" w:history="1">
        <w:r w:rsidRPr="000D509E">
          <w:rPr>
            <w:rStyle w:val="Hyperlink"/>
          </w:rPr>
          <w:t>http://www.ncbex.org/</w:t>
        </w:r>
      </w:hyperlink>
      <w:r>
        <w:t xml:space="preserve">  find the “Bar Admissions Offices” link in the middle of the page and scroll down to the jurisdiction you are interested in for the most updated information about applications, requirements and resources. </w:t>
      </w:r>
    </w:p>
    <w:p w:rsidR="00502035" w:rsidRPr="00E16920" w:rsidRDefault="00502035" w:rsidP="00E16920"/>
    <w:sectPr w:rsidR="00502035" w:rsidRPr="00E16920" w:rsidSect="00B827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9D" w:rsidRDefault="00D4529D" w:rsidP="003C270C">
      <w:pPr>
        <w:spacing w:after="0" w:line="240" w:lineRule="auto"/>
      </w:pPr>
      <w:r>
        <w:separator/>
      </w:r>
    </w:p>
  </w:endnote>
  <w:endnote w:type="continuationSeparator" w:id="0">
    <w:p w:rsidR="00D4529D" w:rsidRDefault="00D4529D" w:rsidP="003C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306975"/>
      <w:docPartObj>
        <w:docPartGallery w:val="Page Numbers (Bottom of Page)"/>
        <w:docPartUnique/>
      </w:docPartObj>
    </w:sdtPr>
    <w:sdtEndPr>
      <w:rPr>
        <w:noProof/>
      </w:rPr>
    </w:sdtEndPr>
    <w:sdtContent>
      <w:p w:rsidR="00CA574A" w:rsidRDefault="00CA574A">
        <w:pPr>
          <w:pStyle w:val="Footer"/>
          <w:jc w:val="center"/>
        </w:pPr>
        <w:r>
          <w:fldChar w:fldCharType="begin"/>
        </w:r>
        <w:r>
          <w:instrText xml:space="preserve"> PAGE   \* MERGEFORMAT </w:instrText>
        </w:r>
        <w:r>
          <w:fldChar w:fldCharType="separate"/>
        </w:r>
        <w:r w:rsidR="00540B2E">
          <w:rPr>
            <w:noProof/>
          </w:rPr>
          <w:t>1</w:t>
        </w:r>
        <w:r>
          <w:rPr>
            <w:noProof/>
          </w:rPr>
          <w:fldChar w:fldCharType="end"/>
        </w:r>
      </w:p>
    </w:sdtContent>
  </w:sdt>
  <w:p w:rsidR="00CA574A" w:rsidRDefault="00CA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9D" w:rsidRDefault="00D4529D" w:rsidP="003C270C">
      <w:pPr>
        <w:spacing w:after="0" w:line="240" w:lineRule="auto"/>
      </w:pPr>
      <w:r>
        <w:separator/>
      </w:r>
    </w:p>
  </w:footnote>
  <w:footnote w:type="continuationSeparator" w:id="0">
    <w:p w:rsidR="00D4529D" w:rsidRDefault="00D4529D" w:rsidP="003C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0C" w:rsidRDefault="003C270C">
    <w:pPr>
      <w:pStyle w:val="Header"/>
    </w:pPr>
  </w:p>
  <w:p w:rsidR="003C270C" w:rsidRDefault="003C270C">
    <w:pPr>
      <w:pStyle w:val="Header"/>
    </w:pPr>
  </w:p>
  <w:p w:rsidR="003C270C" w:rsidRDefault="003C270C">
    <w:pPr>
      <w:pStyle w:val="Header"/>
    </w:pPr>
  </w:p>
  <w:p w:rsidR="003C270C" w:rsidRDefault="003C270C">
    <w:pPr>
      <w:pStyle w:val="Header"/>
    </w:pPr>
  </w:p>
  <w:p w:rsidR="003C270C" w:rsidRPr="00553ADD" w:rsidRDefault="0075454B">
    <w:pPr>
      <w:pStyle w:val="Header"/>
      <w:rPr>
        <w:color w:val="808080" w:themeColor="background1" w:themeShade="80"/>
        <w:sz w:val="24"/>
        <w:szCs w:val="24"/>
      </w:rPr>
    </w:pPr>
    <w:r w:rsidRPr="00553ADD">
      <w:rPr>
        <w:color w:val="808080" w:themeColor="background1" w:themeShade="80"/>
        <w:sz w:val="24"/>
        <w:szCs w:val="24"/>
      </w:rPr>
      <w:t>Sample Comparison of Bar Exam Days</w:t>
    </w:r>
    <w:r w:rsidR="00D50009">
      <w:rPr>
        <w:color w:val="808080" w:themeColor="background1" w:themeShade="80"/>
        <w:sz w:val="24"/>
        <w:szCs w:val="24"/>
      </w:rPr>
      <w:t xml:space="preserve"> and Types of Exams in Various</w:t>
    </w:r>
    <w:r w:rsidR="003C270C" w:rsidRPr="00553ADD">
      <w:rPr>
        <w:color w:val="808080" w:themeColor="background1" w:themeShade="80"/>
        <w:sz w:val="24"/>
        <w:szCs w:val="24"/>
      </w:rPr>
      <w:t xml:space="preserve"> Jurisdictions</w:t>
    </w:r>
  </w:p>
  <w:p w:rsidR="003C270C" w:rsidRDefault="003C270C">
    <w:pPr>
      <w:pStyle w:val="Header"/>
    </w:pPr>
  </w:p>
  <w:p w:rsidR="00553ADD" w:rsidRDefault="00553ADD">
    <w:pPr>
      <w:pStyle w:val="Header"/>
    </w:pPr>
  </w:p>
  <w:p w:rsidR="00553ADD" w:rsidRDefault="00553ADD">
    <w:pPr>
      <w:pStyle w:val="Header"/>
    </w:pPr>
  </w:p>
  <w:p w:rsidR="00553ADD" w:rsidRDefault="0055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376"/>
    <w:multiLevelType w:val="hybridMultilevel"/>
    <w:tmpl w:val="6A0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41192"/>
    <w:multiLevelType w:val="hybridMultilevel"/>
    <w:tmpl w:val="18DAD1FC"/>
    <w:lvl w:ilvl="0" w:tplc="F998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D04BC7"/>
    <w:multiLevelType w:val="hybridMultilevel"/>
    <w:tmpl w:val="7AAEF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35"/>
    <w:rsid w:val="00001D1F"/>
    <w:rsid w:val="000405EB"/>
    <w:rsid w:val="00053A75"/>
    <w:rsid w:val="00082426"/>
    <w:rsid w:val="0009227A"/>
    <w:rsid w:val="000C3F1A"/>
    <w:rsid w:val="00127FE0"/>
    <w:rsid w:val="001B3A9A"/>
    <w:rsid w:val="00213B9F"/>
    <w:rsid w:val="00273AF8"/>
    <w:rsid w:val="00286C09"/>
    <w:rsid w:val="003C270C"/>
    <w:rsid w:val="00410F7D"/>
    <w:rsid w:val="004670B3"/>
    <w:rsid w:val="00476CA7"/>
    <w:rsid w:val="0049129D"/>
    <w:rsid w:val="004B48F9"/>
    <w:rsid w:val="004F654C"/>
    <w:rsid w:val="00502035"/>
    <w:rsid w:val="00515E5D"/>
    <w:rsid w:val="00540B2E"/>
    <w:rsid w:val="00553ADD"/>
    <w:rsid w:val="005A78B0"/>
    <w:rsid w:val="00637058"/>
    <w:rsid w:val="0065317E"/>
    <w:rsid w:val="006954DE"/>
    <w:rsid w:val="006D7EBD"/>
    <w:rsid w:val="006E6027"/>
    <w:rsid w:val="00732C94"/>
    <w:rsid w:val="00732E02"/>
    <w:rsid w:val="007350CA"/>
    <w:rsid w:val="0075454B"/>
    <w:rsid w:val="007B112B"/>
    <w:rsid w:val="007C4874"/>
    <w:rsid w:val="007E39F3"/>
    <w:rsid w:val="007E6678"/>
    <w:rsid w:val="00824CAF"/>
    <w:rsid w:val="00861718"/>
    <w:rsid w:val="008A6701"/>
    <w:rsid w:val="008E2681"/>
    <w:rsid w:val="0092044B"/>
    <w:rsid w:val="00985F2C"/>
    <w:rsid w:val="009A7245"/>
    <w:rsid w:val="009C68E1"/>
    <w:rsid w:val="00A86335"/>
    <w:rsid w:val="00AC5243"/>
    <w:rsid w:val="00B17510"/>
    <w:rsid w:val="00B82714"/>
    <w:rsid w:val="00B82C4A"/>
    <w:rsid w:val="00BA2334"/>
    <w:rsid w:val="00BB4EBF"/>
    <w:rsid w:val="00BB6F65"/>
    <w:rsid w:val="00BE6A2B"/>
    <w:rsid w:val="00C53448"/>
    <w:rsid w:val="00CA574A"/>
    <w:rsid w:val="00CB587B"/>
    <w:rsid w:val="00CE57B6"/>
    <w:rsid w:val="00D0231F"/>
    <w:rsid w:val="00D25F27"/>
    <w:rsid w:val="00D3246B"/>
    <w:rsid w:val="00D4529D"/>
    <w:rsid w:val="00D50009"/>
    <w:rsid w:val="00D65F36"/>
    <w:rsid w:val="00DD1DDD"/>
    <w:rsid w:val="00DF1459"/>
    <w:rsid w:val="00E16920"/>
    <w:rsid w:val="00EB1F12"/>
    <w:rsid w:val="00F06331"/>
    <w:rsid w:val="00F50205"/>
    <w:rsid w:val="00F65280"/>
    <w:rsid w:val="00FB7E66"/>
    <w:rsid w:val="00FC6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91158F-9F2E-4D31-8619-90BE4080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58"/>
    <w:pPr>
      <w:ind w:left="720"/>
      <w:contextualSpacing/>
    </w:pPr>
  </w:style>
  <w:style w:type="character" w:styleId="Hyperlink">
    <w:name w:val="Hyperlink"/>
    <w:basedOn w:val="DefaultParagraphFont"/>
    <w:uiPriority w:val="99"/>
    <w:unhideWhenUsed/>
    <w:rsid w:val="00637058"/>
    <w:rPr>
      <w:color w:val="0000FF" w:themeColor="hyperlink"/>
      <w:u w:val="single"/>
    </w:rPr>
  </w:style>
  <w:style w:type="character" w:styleId="FollowedHyperlink">
    <w:name w:val="FollowedHyperlink"/>
    <w:basedOn w:val="DefaultParagraphFont"/>
    <w:uiPriority w:val="99"/>
    <w:semiHidden/>
    <w:unhideWhenUsed/>
    <w:rsid w:val="00D3246B"/>
    <w:rPr>
      <w:color w:val="800080" w:themeColor="followedHyperlink"/>
      <w:u w:val="single"/>
    </w:rPr>
  </w:style>
  <w:style w:type="table" w:styleId="TableGrid">
    <w:name w:val="Table Grid"/>
    <w:basedOn w:val="TableNormal"/>
    <w:uiPriority w:val="59"/>
    <w:rsid w:val="00CE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0C"/>
  </w:style>
  <w:style w:type="paragraph" w:styleId="Footer">
    <w:name w:val="footer"/>
    <w:basedOn w:val="Normal"/>
    <w:link w:val="FooterChar"/>
    <w:uiPriority w:val="99"/>
    <w:unhideWhenUsed/>
    <w:rsid w:val="003C2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0C"/>
  </w:style>
  <w:style w:type="paragraph" w:styleId="FootnoteText">
    <w:name w:val="footnote text"/>
    <w:basedOn w:val="Normal"/>
    <w:link w:val="FootnoteTextChar"/>
    <w:uiPriority w:val="99"/>
    <w:semiHidden/>
    <w:unhideWhenUsed/>
    <w:rsid w:val="00286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C09"/>
    <w:rPr>
      <w:sz w:val="20"/>
      <w:szCs w:val="20"/>
    </w:rPr>
  </w:style>
  <w:style w:type="character" w:styleId="FootnoteReference">
    <w:name w:val="footnote reference"/>
    <w:basedOn w:val="DefaultParagraphFont"/>
    <w:uiPriority w:val="99"/>
    <w:semiHidden/>
    <w:unhideWhenUsed/>
    <w:rsid w:val="00286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8486">
      <w:bodyDiv w:val="1"/>
      <w:marLeft w:val="0"/>
      <w:marRight w:val="0"/>
      <w:marTop w:val="0"/>
      <w:marBottom w:val="0"/>
      <w:divBdr>
        <w:top w:val="none" w:sz="0" w:space="0" w:color="auto"/>
        <w:left w:val="none" w:sz="0" w:space="0" w:color="auto"/>
        <w:bottom w:val="none" w:sz="0" w:space="0" w:color="auto"/>
        <w:right w:val="none" w:sz="0" w:space="0" w:color="auto"/>
      </w:divBdr>
      <w:divsChild>
        <w:div w:id="76177634">
          <w:marLeft w:val="0"/>
          <w:marRight w:val="0"/>
          <w:marTop w:val="0"/>
          <w:marBottom w:val="0"/>
          <w:divBdr>
            <w:top w:val="none" w:sz="0" w:space="0" w:color="auto"/>
            <w:left w:val="none" w:sz="0" w:space="0" w:color="auto"/>
            <w:bottom w:val="none" w:sz="0" w:space="0" w:color="auto"/>
            <w:right w:val="none" w:sz="0" w:space="0" w:color="auto"/>
          </w:divBdr>
        </w:div>
        <w:div w:id="84234354">
          <w:marLeft w:val="0"/>
          <w:marRight w:val="0"/>
          <w:marTop w:val="0"/>
          <w:marBottom w:val="0"/>
          <w:divBdr>
            <w:top w:val="none" w:sz="0" w:space="0" w:color="auto"/>
            <w:left w:val="none" w:sz="0" w:space="0" w:color="auto"/>
            <w:bottom w:val="none" w:sz="0" w:space="0" w:color="auto"/>
            <w:right w:val="none" w:sz="0" w:space="0" w:color="auto"/>
          </w:divBdr>
        </w:div>
        <w:div w:id="107357413">
          <w:marLeft w:val="0"/>
          <w:marRight w:val="0"/>
          <w:marTop w:val="0"/>
          <w:marBottom w:val="0"/>
          <w:divBdr>
            <w:top w:val="none" w:sz="0" w:space="0" w:color="auto"/>
            <w:left w:val="none" w:sz="0" w:space="0" w:color="auto"/>
            <w:bottom w:val="none" w:sz="0" w:space="0" w:color="auto"/>
            <w:right w:val="none" w:sz="0" w:space="0" w:color="auto"/>
          </w:divBdr>
        </w:div>
        <w:div w:id="134103219">
          <w:marLeft w:val="0"/>
          <w:marRight w:val="0"/>
          <w:marTop w:val="0"/>
          <w:marBottom w:val="0"/>
          <w:divBdr>
            <w:top w:val="none" w:sz="0" w:space="0" w:color="auto"/>
            <w:left w:val="none" w:sz="0" w:space="0" w:color="auto"/>
            <w:bottom w:val="none" w:sz="0" w:space="0" w:color="auto"/>
            <w:right w:val="none" w:sz="0" w:space="0" w:color="auto"/>
          </w:divBdr>
        </w:div>
        <w:div w:id="189030591">
          <w:marLeft w:val="0"/>
          <w:marRight w:val="0"/>
          <w:marTop w:val="0"/>
          <w:marBottom w:val="0"/>
          <w:divBdr>
            <w:top w:val="none" w:sz="0" w:space="0" w:color="auto"/>
            <w:left w:val="none" w:sz="0" w:space="0" w:color="auto"/>
            <w:bottom w:val="none" w:sz="0" w:space="0" w:color="auto"/>
            <w:right w:val="none" w:sz="0" w:space="0" w:color="auto"/>
          </w:divBdr>
        </w:div>
        <w:div w:id="446973966">
          <w:marLeft w:val="0"/>
          <w:marRight w:val="0"/>
          <w:marTop w:val="0"/>
          <w:marBottom w:val="0"/>
          <w:divBdr>
            <w:top w:val="none" w:sz="0" w:space="0" w:color="auto"/>
            <w:left w:val="none" w:sz="0" w:space="0" w:color="auto"/>
            <w:bottom w:val="none" w:sz="0" w:space="0" w:color="auto"/>
            <w:right w:val="none" w:sz="0" w:space="0" w:color="auto"/>
          </w:divBdr>
        </w:div>
        <w:div w:id="455564960">
          <w:marLeft w:val="0"/>
          <w:marRight w:val="0"/>
          <w:marTop w:val="0"/>
          <w:marBottom w:val="0"/>
          <w:divBdr>
            <w:top w:val="none" w:sz="0" w:space="0" w:color="auto"/>
            <w:left w:val="none" w:sz="0" w:space="0" w:color="auto"/>
            <w:bottom w:val="none" w:sz="0" w:space="0" w:color="auto"/>
            <w:right w:val="none" w:sz="0" w:space="0" w:color="auto"/>
          </w:divBdr>
        </w:div>
        <w:div w:id="521356106">
          <w:marLeft w:val="0"/>
          <w:marRight w:val="0"/>
          <w:marTop w:val="0"/>
          <w:marBottom w:val="0"/>
          <w:divBdr>
            <w:top w:val="none" w:sz="0" w:space="0" w:color="auto"/>
            <w:left w:val="none" w:sz="0" w:space="0" w:color="auto"/>
            <w:bottom w:val="none" w:sz="0" w:space="0" w:color="auto"/>
            <w:right w:val="none" w:sz="0" w:space="0" w:color="auto"/>
          </w:divBdr>
        </w:div>
        <w:div w:id="571430388">
          <w:marLeft w:val="0"/>
          <w:marRight w:val="0"/>
          <w:marTop w:val="0"/>
          <w:marBottom w:val="0"/>
          <w:divBdr>
            <w:top w:val="none" w:sz="0" w:space="0" w:color="auto"/>
            <w:left w:val="none" w:sz="0" w:space="0" w:color="auto"/>
            <w:bottom w:val="none" w:sz="0" w:space="0" w:color="auto"/>
            <w:right w:val="none" w:sz="0" w:space="0" w:color="auto"/>
          </w:divBdr>
        </w:div>
        <w:div w:id="622006601">
          <w:marLeft w:val="0"/>
          <w:marRight w:val="0"/>
          <w:marTop w:val="0"/>
          <w:marBottom w:val="0"/>
          <w:divBdr>
            <w:top w:val="none" w:sz="0" w:space="0" w:color="auto"/>
            <w:left w:val="none" w:sz="0" w:space="0" w:color="auto"/>
            <w:bottom w:val="none" w:sz="0" w:space="0" w:color="auto"/>
            <w:right w:val="none" w:sz="0" w:space="0" w:color="auto"/>
          </w:divBdr>
        </w:div>
        <w:div w:id="699665123">
          <w:marLeft w:val="0"/>
          <w:marRight w:val="0"/>
          <w:marTop w:val="0"/>
          <w:marBottom w:val="0"/>
          <w:divBdr>
            <w:top w:val="none" w:sz="0" w:space="0" w:color="auto"/>
            <w:left w:val="none" w:sz="0" w:space="0" w:color="auto"/>
            <w:bottom w:val="none" w:sz="0" w:space="0" w:color="auto"/>
            <w:right w:val="none" w:sz="0" w:space="0" w:color="auto"/>
          </w:divBdr>
        </w:div>
        <w:div w:id="761995216">
          <w:marLeft w:val="0"/>
          <w:marRight w:val="0"/>
          <w:marTop w:val="0"/>
          <w:marBottom w:val="0"/>
          <w:divBdr>
            <w:top w:val="none" w:sz="0" w:space="0" w:color="auto"/>
            <w:left w:val="none" w:sz="0" w:space="0" w:color="auto"/>
            <w:bottom w:val="none" w:sz="0" w:space="0" w:color="auto"/>
            <w:right w:val="none" w:sz="0" w:space="0" w:color="auto"/>
          </w:divBdr>
        </w:div>
        <w:div w:id="780996279">
          <w:marLeft w:val="0"/>
          <w:marRight w:val="0"/>
          <w:marTop w:val="0"/>
          <w:marBottom w:val="0"/>
          <w:divBdr>
            <w:top w:val="none" w:sz="0" w:space="0" w:color="auto"/>
            <w:left w:val="none" w:sz="0" w:space="0" w:color="auto"/>
            <w:bottom w:val="none" w:sz="0" w:space="0" w:color="auto"/>
            <w:right w:val="none" w:sz="0" w:space="0" w:color="auto"/>
          </w:divBdr>
        </w:div>
        <w:div w:id="934092153">
          <w:marLeft w:val="0"/>
          <w:marRight w:val="0"/>
          <w:marTop w:val="0"/>
          <w:marBottom w:val="0"/>
          <w:divBdr>
            <w:top w:val="none" w:sz="0" w:space="0" w:color="auto"/>
            <w:left w:val="none" w:sz="0" w:space="0" w:color="auto"/>
            <w:bottom w:val="none" w:sz="0" w:space="0" w:color="auto"/>
            <w:right w:val="none" w:sz="0" w:space="0" w:color="auto"/>
          </w:divBdr>
        </w:div>
        <w:div w:id="976300356">
          <w:marLeft w:val="0"/>
          <w:marRight w:val="0"/>
          <w:marTop w:val="0"/>
          <w:marBottom w:val="0"/>
          <w:divBdr>
            <w:top w:val="none" w:sz="0" w:space="0" w:color="auto"/>
            <w:left w:val="none" w:sz="0" w:space="0" w:color="auto"/>
            <w:bottom w:val="none" w:sz="0" w:space="0" w:color="auto"/>
            <w:right w:val="none" w:sz="0" w:space="0" w:color="auto"/>
          </w:divBdr>
        </w:div>
        <w:div w:id="1028528381">
          <w:marLeft w:val="0"/>
          <w:marRight w:val="0"/>
          <w:marTop w:val="0"/>
          <w:marBottom w:val="0"/>
          <w:divBdr>
            <w:top w:val="none" w:sz="0" w:space="0" w:color="auto"/>
            <w:left w:val="none" w:sz="0" w:space="0" w:color="auto"/>
            <w:bottom w:val="none" w:sz="0" w:space="0" w:color="auto"/>
            <w:right w:val="none" w:sz="0" w:space="0" w:color="auto"/>
          </w:divBdr>
        </w:div>
        <w:div w:id="1048726626">
          <w:marLeft w:val="0"/>
          <w:marRight w:val="0"/>
          <w:marTop w:val="0"/>
          <w:marBottom w:val="0"/>
          <w:divBdr>
            <w:top w:val="none" w:sz="0" w:space="0" w:color="auto"/>
            <w:left w:val="none" w:sz="0" w:space="0" w:color="auto"/>
            <w:bottom w:val="none" w:sz="0" w:space="0" w:color="auto"/>
            <w:right w:val="none" w:sz="0" w:space="0" w:color="auto"/>
          </w:divBdr>
        </w:div>
        <w:div w:id="1273319644">
          <w:marLeft w:val="0"/>
          <w:marRight w:val="0"/>
          <w:marTop w:val="0"/>
          <w:marBottom w:val="0"/>
          <w:divBdr>
            <w:top w:val="none" w:sz="0" w:space="0" w:color="auto"/>
            <w:left w:val="none" w:sz="0" w:space="0" w:color="auto"/>
            <w:bottom w:val="none" w:sz="0" w:space="0" w:color="auto"/>
            <w:right w:val="none" w:sz="0" w:space="0" w:color="auto"/>
          </w:divBdr>
        </w:div>
        <w:div w:id="1302615101">
          <w:marLeft w:val="0"/>
          <w:marRight w:val="0"/>
          <w:marTop w:val="0"/>
          <w:marBottom w:val="0"/>
          <w:divBdr>
            <w:top w:val="none" w:sz="0" w:space="0" w:color="auto"/>
            <w:left w:val="none" w:sz="0" w:space="0" w:color="auto"/>
            <w:bottom w:val="none" w:sz="0" w:space="0" w:color="auto"/>
            <w:right w:val="none" w:sz="0" w:space="0" w:color="auto"/>
          </w:divBdr>
        </w:div>
        <w:div w:id="1338575249">
          <w:marLeft w:val="0"/>
          <w:marRight w:val="0"/>
          <w:marTop w:val="0"/>
          <w:marBottom w:val="0"/>
          <w:divBdr>
            <w:top w:val="none" w:sz="0" w:space="0" w:color="auto"/>
            <w:left w:val="none" w:sz="0" w:space="0" w:color="auto"/>
            <w:bottom w:val="none" w:sz="0" w:space="0" w:color="auto"/>
            <w:right w:val="none" w:sz="0" w:space="0" w:color="auto"/>
          </w:divBdr>
        </w:div>
        <w:div w:id="1361859164">
          <w:marLeft w:val="0"/>
          <w:marRight w:val="0"/>
          <w:marTop w:val="0"/>
          <w:marBottom w:val="0"/>
          <w:divBdr>
            <w:top w:val="none" w:sz="0" w:space="0" w:color="auto"/>
            <w:left w:val="none" w:sz="0" w:space="0" w:color="auto"/>
            <w:bottom w:val="none" w:sz="0" w:space="0" w:color="auto"/>
            <w:right w:val="none" w:sz="0" w:space="0" w:color="auto"/>
          </w:divBdr>
        </w:div>
        <w:div w:id="1369911314">
          <w:marLeft w:val="0"/>
          <w:marRight w:val="0"/>
          <w:marTop w:val="0"/>
          <w:marBottom w:val="0"/>
          <w:divBdr>
            <w:top w:val="none" w:sz="0" w:space="0" w:color="auto"/>
            <w:left w:val="none" w:sz="0" w:space="0" w:color="auto"/>
            <w:bottom w:val="none" w:sz="0" w:space="0" w:color="auto"/>
            <w:right w:val="none" w:sz="0" w:space="0" w:color="auto"/>
          </w:divBdr>
        </w:div>
        <w:div w:id="1473062556">
          <w:marLeft w:val="0"/>
          <w:marRight w:val="0"/>
          <w:marTop w:val="0"/>
          <w:marBottom w:val="0"/>
          <w:divBdr>
            <w:top w:val="none" w:sz="0" w:space="0" w:color="auto"/>
            <w:left w:val="none" w:sz="0" w:space="0" w:color="auto"/>
            <w:bottom w:val="none" w:sz="0" w:space="0" w:color="auto"/>
            <w:right w:val="none" w:sz="0" w:space="0" w:color="auto"/>
          </w:divBdr>
        </w:div>
        <w:div w:id="1542086089">
          <w:marLeft w:val="0"/>
          <w:marRight w:val="0"/>
          <w:marTop w:val="0"/>
          <w:marBottom w:val="0"/>
          <w:divBdr>
            <w:top w:val="none" w:sz="0" w:space="0" w:color="auto"/>
            <w:left w:val="none" w:sz="0" w:space="0" w:color="auto"/>
            <w:bottom w:val="none" w:sz="0" w:space="0" w:color="auto"/>
            <w:right w:val="none" w:sz="0" w:space="0" w:color="auto"/>
          </w:divBdr>
        </w:div>
        <w:div w:id="1756972736">
          <w:marLeft w:val="0"/>
          <w:marRight w:val="0"/>
          <w:marTop w:val="0"/>
          <w:marBottom w:val="0"/>
          <w:divBdr>
            <w:top w:val="none" w:sz="0" w:space="0" w:color="auto"/>
            <w:left w:val="none" w:sz="0" w:space="0" w:color="auto"/>
            <w:bottom w:val="none" w:sz="0" w:space="0" w:color="auto"/>
            <w:right w:val="none" w:sz="0" w:space="0" w:color="auto"/>
          </w:divBdr>
        </w:div>
        <w:div w:id="1810127174">
          <w:marLeft w:val="0"/>
          <w:marRight w:val="0"/>
          <w:marTop w:val="0"/>
          <w:marBottom w:val="0"/>
          <w:divBdr>
            <w:top w:val="none" w:sz="0" w:space="0" w:color="auto"/>
            <w:left w:val="none" w:sz="0" w:space="0" w:color="auto"/>
            <w:bottom w:val="none" w:sz="0" w:space="0" w:color="auto"/>
            <w:right w:val="none" w:sz="0" w:space="0" w:color="auto"/>
          </w:divBdr>
        </w:div>
        <w:div w:id="1873110129">
          <w:marLeft w:val="0"/>
          <w:marRight w:val="0"/>
          <w:marTop w:val="0"/>
          <w:marBottom w:val="0"/>
          <w:divBdr>
            <w:top w:val="none" w:sz="0" w:space="0" w:color="auto"/>
            <w:left w:val="none" w:sz="0" w:space="0" w:color="auto"/>
            <w:bottom w:val="none" w:sz="0" w:space="0" w:color="auto"/>
            <w:right w:val="none" w:sz="0" w:space="0" w:color="auto"/>
          </w:divBdr>
        </w:div>
        <w:div w:id="1919710882">
          <w:marLeft w:val="0"/>
          <w:marRight w:val="0"/>
          <w:marTop w:val="0"/>
          <w:marBottom w:val="0"/>
          <w:divBdr>
            <w:top w:val="none" w:sz="0" w:space="0" w:color="auto"/>
            <w:left w:val="none" w:sz="0" w:space="0" w:color="auto"/>
            <w:bottom w:val="none" w:sz="0" w:space="0" w:color="auto"/>
            <w:right w:val="none" w:sz="0" w:space="0" w:color="auto"/>
          </w:divBdr>
        </w:div>
        <w:div w:id="208158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e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D0C7-B401-478E-B1A5-B4E70ADF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Rutgers School of Law - Camden</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  Baker</dc:creator>
  <cp:keywords/>
  <dc:description/>
  <cp:lastModifiedBy>Angela Baker</cp:lastModifiedBy>
  <cp:revision>2</cp:revision>
  <cp:lastPrinted>2016-10-13T18:38:00Z</cp:lastPrinted>
  <dcterms:created xsi:type="dcterms:W3CDTF">2017-10-26T17:57:00Z</dcterms:created>
  <dcterms:modified xsi:type="dcterms:W3CDTF">2017-10-26T17:57:00Z</dcterms:modified>
</cp:coreProperties>
</file>